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5350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53507" w:rsidRDefault="00566AA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50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53507" w:rsidRDefault="00566AAE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21.05.2025 N 1264-р</w:t>
            </w:r>
            <w:proofErr w:type="gramStart"/>
            <w:r>
              <w:rPr>
                <w:sz w:val="48"/>
              </w:rPr>
              <w:br/>
              <w:t>&lt;О</w:t>
            </w:r>
            <w:proofErr w:type="gramEnd"/>
            <w:r>
              <w:rPr>
                <w:sz w:val="48"/>
              </w:rPr>
              <w:t>б утверждении Концепции развития наставничества в Российской Федерации на период до 2030 года и плана мероприятий по ее реализации&gt;</w:t>
            </w:r>
          </w:p>
        </w:tc>
      </w:tr>
      <w:tr w:rsidR="0075350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53507" w:rsidRDefault="00566AA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753507" w:rsidRDefault="00753507">
      <w:pPr>
        <w:pStyle w:val="ConsPlusNormal0"/>
        <w:sectPr w:rsidR="0075350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53507" w:rsidRDefault="00753507">
      <w:pPr>
        <w:pStyle w:val="ConsPlusNormal0"/>
        <w:jc w:val="both"/>
        <w:outlineLvl w:val="0"/>
      </w:pPr>
    </w:p>
    <w:p w:rsidR="00753507" w:rsidRDefault="00566AAE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753507" w:rsidRDefault="00753507">
      <w:pPr>
        <w:pStyle w:val="ConsPlusTitle0"/>
        <w:jc w:val="center"/>
      </w:pPr>
    </w:p>
    <w:p w:rsidR="00753507" w:rsidRDefault="00566AAE">
      <w:pPr>
        <w:pStyle w:val="ConsPlusTitle0"/>
        <w:jc w:val="center"/>
      </w:pPr>
      <w:r>
        <w:t>РАСПОРЯЖЕНИЕ</w:t>
      </w:r>
    </w:p>
    <w:p w:rsidR="00753507" w:rsidRDefault="00566AAE">
      <w:pPr>
        <w:pStyle w:val="ConsPlusTitle0"/>
        <w:jc w:val="center"/>
      </w:pPr>
      <w:r>
        <w:t>от 21 мая 2025 г. N 1264-р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Normal0"/>
        <w:ind w:firstLine="540"/>
        <w:jc w:val="both"/>
      </w:pPr>
      <w:r>
        <w:t>1. Утвердить прилагаемые:</w:t>
      </w:r>
    </w:p>
    <w:p w:rsidR="00753507" w:rsidRDefault="00566AAE">
      <w:pPr>
        <w:pStyle w:val="ConsPlusNormal0"/>
        <w:spacing w:before="240"/>
        <w:ind w:firstLine="540"/>
        <w:jc w:val="both"/>
      </w:pPr>
      <w:hyperlink w:anchor="P28" w:tooltip="КОНЦЕПЦИЯ">
        <w:r>
          <w:rPr>
            <w:color w:val="0000FF"/>
          </w:rPr>
          <w:t>Концепцию</w:t>
        </w:r>
      </w:hyperlink>
      <w:r>
        <w:t xml:space="preserve"> развития наставничества в Российской Федерации на период до 2030 года (далее - Концепция);</w:t>
      </w:r>
    </w:p>
    <w:p w:rsidR="00753507" w:rsidRDefault="00566AAE">
      <w:pPr>
        <w:pStyle w:val="ConsPlusNormal0"/>
        <w:spacing w:before="240"/>
        <w:ind w:firstLine="540"/>
        <w:jc w:val="both"/>
      </w:pPr>
      <w:hyperlink w:anchor="P153" w:tooltip="ПЛАН">
        <w:r>
          <w:rPr>
            <w:color w:val="0000FF"/>
          </w:rPr>
          <w:t>план</w:t>
        </w:r>
      </w:hyperlink>
      <w:r>
        <w:t xml:space="preserve"> мероприятий по реализации Концепции развития наставничества в Российской Федерации на период до 2030 года (далее - план мероприятий).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2. Заинтересованным федеральным органам исполнительной власти, участвующим в реализации </w:t>
      </w:r>
      <w:hyperlink w:anchor="P153" w:tooltip="ПЛАН">
        <w:r>
          <w:rPr>
            <w:color w:val="0000FF"/>
          </w:rPr>
          <w:t>плана</w:t>
        </w:r>
      </w:hyperlink>
      <w:r>
        <w:t xml:space="preserve"> мероприятий: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обеспечить реализацию </w:t>
      </w:r>
      <w:hyperlink w:anchor="P28" w:tooltip="КОНЦЕПЦИЯ">
        <w:r>
          <w:rPr>
            <w:color w:val="0000FF"/>
          </w:rPr>
          <w:t>Концепции</w:t>
        </w:r>
      </w:hyperlink>
      <w:r>
        <w:t xml:space="preserve"> и </w:t>
      </w:r>
      <w:hyperlink w:anchor="P153" w:tooltip="ПЛАН">
        <w:r>
          <w:rPr>
            <w:color w:val="0000FF"/>
          </w:rPr>
          <w:t>плана</w:t>
        </w:r>
      </w:hyperlink>
      <w:r>
        <w:t xml:space="preserve"> мероприятий в пределах бюджетных ассигнований, предусмотренных федеральным органам ис</w:t>
      </w:r>
      <w:r>
        <w:t>полнительной власти в федеральном бюджете на соответствующий финансовый год и плановый период;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ежегодно, до 1 марта года, следующего за отчетным годом, представлять в Минпросвещения России отчеты о ходе реализации </w:t>
      </w:r>
      <w:hyperlink w:anchor="P153" w:tooltip="ПЛАН">
        <w:r>
          <w:rPr>
            <w:color w:val="0000FF"/>
          </w:rPr>
          <w:t>плана</w:t>
        </w:r>
      </w:hyperlink>
      <w:r>
        <w:t xml:space="preserve"> мероприятий.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3. Минпросвещения России осуществлять координацию деятельности по выполнению </w:t>
      </w:r>
      <w:hyperlink w:anchor="P153" w:tooltip="ПЛАН">
        <w:r>
          <w:rPr>
            <w:color w:val="0000FF"/>
          </w:rPr>
          <w:t>плана</w:t>
        </w:r>
      </w:hyperlink>
      <w:r>
        <w:t xml:space="preserve"> мероприятий и </w:t>
      </w:r>
      <w:proofErr w:type="gramStart"/>
      <w:r>
        <w:t>контроль за</w:t>
      </w:r>
      <w:proofErr w:type="gramEnd"/>
      <w:r>
        <w:t xml:space="preserve"> ходом его реализации.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руководствоваться положениями </w:t>
      </w:r>
      <w:hyperlink w:anchor="P28" w:tooltip="КОНЦЕПЦИЯ">
        <w:r>
          <w:rPr>
            <w:color w:val="0000FF"/>
          </w:rPr>
          <w:t>Концепции</w:t>
        </w:r>
      </w:hyperlink>
      <w:r>
        <w:t xml:space="preserve"> при принятии в пределах своей компетенции решений в сфере разв</w:t>
      </w:r>
      <w:r>
        <w:t>ития наставничества.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Normal0"/>
        <w:jc w:val="right"/>
      </w:pPr>
      <w:r>
        <w:t>Председатель Правительства</w:t>
      </w:r>
    </w:p>
    <w:p w:rsidR="00753507" w:rsidRDefault="00566AAE">
      <w:pPr>
        <w:pStyle w:val="ConsPlusNormal0"/>
        <w:jc w:val="right"/>
      </w:pPr>
      <w:r>
        <w:t>Российской Федерации</w:t>
      </w:r>
    </w:p>
    <w:p w:rsidR="00753507" w:rsidRDefault="00566AAE">
      <w:pPr>
        <w:pStyle w:val="ConsPlusNormal0"/>
        <w:jc w:val="right"/>
      </w:pPr>
      <w:r>
        <w:t>М.МИШУСТИН</w:t>
      </w:r>
    </w:p>
    <w:p w:rsidR="00753507" w:rsidRDefault="00753507">
      <w:pPr>
        <w:pStyle w:val="ConsPlusNormal0"/>
        <w:jc w:val="right"/>
      </w:pPr>
    </w:p>
    <w:p w:rsidR="00753507" w:rsidRDefault="00753507">
      <w:pPr>
        <w:pStyle w:val="ConsPlusNormal0"/>
        <w:jc w:val="right"/>
      </w:pPr>
    </w:p>
    <w:p w:rsidR="00753507" w:rsidRDefault="00753507">
      <w:pPr>
        <w:pStyle w:val="ConsPlusNormal0"/>
        <w:jc w:val="right"/>
      </w:pPr>
    </w:p>
    <w:p w:rsidR="00753507" w:rsidRDefault="00753507">
      <w:pPr>
        <w:pStyle w:val="ConsPlusNormal0"/>
        <w:jc w:val="right"/>
      </w:pPr>
    </w:p>
    <w:p w:rsidR="00753507" w:rsidRDefault="00753507">
      <w:pPr>
        <w:pStyle w:val="ConsPlusNormal0"/>
        <w:jc w:val="right"/>
      </w:pPr>
    </w:p>
    <w:p w:rsidR="00753507" w:rsidRDefault="00566AAE">
      <w:pPr>
        <w:pStyle w:val="ConsPlusNormal0"/>
        <w:jc w:val="right"/>
        <w:outlineLvl w:val="0"/>
      </w:pPr>
      <w:r>
        <w:t>Утверждена</w:t>
      </w:r>
    </w:p>
    <w:p w:rsidR="00753507" w:rsidRDefault="00566AAE">
      <w:pPr>
        <w:pStyle w:val="ConsPlusNormal0"/>
        <w:jc w:val="right"/>
      </w:pPr>
      <w:r>
        <w:t>распоряжением Правительства</w:t>
      </w:r>
    </w:p>
    <w:p w:rsidR="00753507" w:rsidRDefault="00566AAE">
      <w:pPr>
        <w:pStyle w:val="ConsPlusNormal0"/>
        <w:jc w:val="right"/>
      </w:pPr>
      <w:r>
        <w:t>Российской Федерации</w:t>
      </w:r>
    </w:p>
    <w:p w:rsidR="00753507" w:rsidRDefault="00566AAE">
      <w:pPr>
        <w:pStyle w:val="ConsPlusNormal0"/>
        <w:jc w:val="right"/>
      </w:pPr>
      <w:r>
        <w:t>от 21 мая 2025 г. N 1264-р</w:t>
      </w:r>
    </w:p>
    <w:p w:rsidR="00753507" w:rsidRDefault="00753507">
      <w:pPr>
        <w:pStyle w:val="ConsPlusNormal0"/>
        <w:jc w:val="center"/>
      </w:pPr>
    </w:p>
    <w:p w:rsidR="00753507" w:rsidRDefault="00566AAE">
      <w:pPr>
        <w:pStyle w:val="ConsPlusTitle0"/>
        <w:jc w:val="center"/>
      </w:pPr>
      <w:bookmarkStart w:id="1" w:name="P28"/>
      <w:bookmarkEnd w:id="1"/>
      <w:r>
        <w:t>КОНЦЕПЦИЯ</w:t>
      </w:r>
    </w:p>
    <w:p w:rsidR="00753507" w:rsidRDefault="00566AAE">
      <w:pPr>
        <w:pStyle w:val="ConsPlusTitle0"/>
        <w:jc w:val="center"/>
      </w:pPr>
      <w:r>
        <w:t>РАЗВИТИЯ НАСТАВНИЧЕСТВА В РОССИЙСКОЙ ФЕДЕРАЦИИ</w:t>
      </w:r>
    </w:p>
    <w:p w:rsidR="00753507" w:rsidRDefault="00566AAE">
      <w:pPr>
        <w:pStyle w:val="ConsPlusTitle0"/>
        <w:jc w:val="center"/>
      </w:pPr>
      <w:r>
        <w:t>НА ПЕРИОД ДО 2030 ГОДА</w:t>
      </w:r>
    </w:p>
    <w:p w:rsidR="00753507" w:rsidRDefault="00753507">
      <w:pPr>
        <w:pStyle w:val="ConsPlusNormal0"/>
        <w:jc w:val="center"/>
      </w:pPr>
    </w:p>
    <w:p w:rsidR="00753507" w:rsidRDefault="00566AAE">
      <w:pPr>
        <w:pStyle w:val="ConsPlusTitle0"/>
        <w:jc w:val="center"/>
        <w:outlineLvl w:val="1"/>
      </w:pPr>
      <w:r>
        <w:lastRenderedPageBreak/>
        <w:t>I. Общие положения</w:t>
      </w:r>
    </w:p>
    <w:p w:rsidR="00753507" w:rsidRDefault="00753507">
      <w:pPr>
        <w:pStyle w:val="ConsPlusNormal0"/>
        <w:jc w:val="center"/>
      </w:pPr>
    </w:p>
    <w:p w:rsidR="00753507" w:rsidRDefault="00566AAE">
      <w:pPr>
        <w:pStyle w:val="ConsPlusNormal0"/>
        <w:ind w:firstLine="540"/>
        <w:jc w:val="both"/>
      </w:pPr>
      <w:r>
        <w:t>Настоящая Концепция является документом планирования, определяющим цели, задачи и приоритетные направления развития наставничества на период до 2030 года в соответствии с законодательством Российской Федерации.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Настоящая Концепция разра</w:t>
      </w:r>
      <w:r>
        <w:t xml:space="preserve">ботана во исполнение </w:t>
      </w:r>
      <w:hyperlink r:id="rId10" w:tooltip="&quot;Перечень поручений по итогам заседания Государственного Совета&quot; (утв. Президентом РФ 12.02.2024 N Пр-251ГС) {КонсультантПлюс}">
        <w:r>
          <w:rPr>
            <w:color w:val="0000FF"/>
          </w:rPr>
          <w:t>подпункта "а" пункта 1</w:t>
        </w:r>
      </w:hyperlink>
      <w:r>
        <w:t xml:space="preserve"> перечня поручений Президента Российской Федерации по итогам заседания Государственного Совета Российской Федерации по вопросу повышения роли и престижа педагога и наставника 27 декабря 2023 г. (N Пр-251ГС от 12 февраля</w:t>
      </w:r>
      <w:r>
        <w:t xml:space="preserve"> 2024 г.), а также с учетом: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Трудового </w:t>
      </w:r>
      <w:hyperlink r:id="rId11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Гражданского </w:t>
      </w:r>
      <w:hyperlink r:id="rId12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753507" w:rsidRDefault="00566AAE">
      <w:pPr>
        <w:pStyle w:val="ConsPlusNormal0"/>
        <w:spacing w:before="240"/>
        <w:ind w:firstLine="540"/>
        <w:jc w:val="both"/>
      </w:pPr>
      <w:proofErr w:type="gramStart"/>
      <w:r>
        <w:t xml:space="preserve">федеральных законов </w:t>
      </w:r>
      <w:hyperlink r:id="rId13" w:tooltip="Федеральный закон от 19.05.1995 N 82-ФЗ (ред. от 20.02.2026) &quot;Об общественных объединениях&quot; {КонсультантПлюс}">
        <w:r>
          <w:rPr>
            <w:color w:val="0000FF"/>
          </w:rPr>
          <w:t>"Об общественных объединениях"</w:t>
        </w:r>
      </w:hyperlink>
      <w:r>
        <w:t>, "</w:t>
      </w:r>
      <w:hyperlink r:id="rId14" w:tooltip="Федеральный закон от 11.08.1995 N 135-ФЗ (ред. от 20.02.2026) &quot;О благотворительной деятельности и добровольчестве (волонтерстве)&quot; {КонсультантПлюс}">
        <w:r>
          <w:rPr>
            <w:color w:val="0000FF"/>
          </w:rPr>
          <w:t>О благотворительной деятельности</w:t>
        </w:r>
      </w:hyperlink>
      <w:r>
        <w:t xml:space="preserve"> и добровольчестве (волонтерстве)", "</w:t>
      </w:r>
      <w:hyperlink r:id="rId15" w:tooltip="Федеральный закон от 21.12.1996 N 159-ФЗ (ред. от 15.12.2025) &quot;О дополнительных гарантиях по социальной поддержке детей-сирот и детей, оставшихся без попечения родителей&quot; {КонсультантПлюс}">
        <w:r>
          <w:rPr>
            <w:color w:val="0000FF"/>
          </w:rPr>
          <w:t>О дополнительных гарантиях</w:t>
        </w:r>
      </w:hyperlink>
      <w:r>
        <w:t xml:space="preserve"> по социальной поддержке детей-сирот и детей, оставшихся без попе</w:t>
      </w:r>
      <w:r>
        <w:t>чения родителей", "</w:t>
      </w:r>
      <w:hyperlink r:id="rId16" w:tooltip="Федеральный закон от 24.07.1998 N 124-ФЗ (ред. от 20.02.2026) &quot;Об основных гарантиях прав ребенка в Российской Федерации&quot; {КонсультантПлюс}">
        <w:r>
          <w:rPr>
            <w:color w:val="0000FF"/>
          </w:rPr>
          <w:t>Об основных гарантиях</w:t>
        </w:r>
      </w:hyperlink>
      <w:r>
        <w:t xml:space="preserve"> прав ребенка в Российской Федерации", "</w:t>
      </w:r>
      <w:hyperlink r:id="rId17" w:tooltip="Федеральный закон от 30.12.2020 N 489-ФЗ (ред. от 23.07.2025) &quot;О молодежной политике в Российской Федерации&quot; {КонсультантПлюс}">
        <w:r>
          <w:rPr>
            <w:color w:val="0000FF"/>
          </w:rPr>
          <w:t>О молодежной политике</w:t>
        </w:r>
      </w:hyperlink>
      <w:r>
        <w:t xml:space="preserve"> в Российской Федерации", "</w:t>
      </w:r>
      <w:proofErr w:type="gramEnd"/>
      <w:r>
        <w:fldChar w:fldCharType="begin"/>
      </w:r>
      <w:r>
        <w:instrText xml:space="preserve"> HYPERLINK "https://login.consultant.ru/link/?req=doc&amp;base=LAW&amp;n=510627&amp;date=15.05.2026&amp;dst=282&amp;field=134" \o "Федеральный закон от 24.06.1999 N 1</w:instrText>
      </w:r>
      <w:r>
        <w:instrText xml:space="preserve">20-ФЗ (ред. от 23.07.2025) \"Об основах системы профилактики безнадзорности и правонарушений несовершеннолетних\" {КонсультантПлюс}" \h </w:instrText>
      </w:r>
      <w:r>
        <w:fldChar w:fldCharType="separate"/>
      </w:r>
      <w:r>
        <w:rPr>
          <w:color w:val="0000FF"/>
        </w:rPr>
        <w:t>Об основах системы</w:t>
      </w:r>
      <w:r>
        <w:rPr>
          <w:color w:val="0000FF"/>
        </w:rPr>
        <w:fldChar w:fldCharType="end"/>
      </w:r>
      <w:r>
        <w:t xml:space="preserve"> профилактики безнадзорности и правонарушений несовершеннолетних", "</w:t>
      </w:r>
      <w:hyperlink r:id="rId18" w:tooltip="Федеральный закон от 24.07.2007 N 209-ФЗ (ред. от 09.04.2026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О развитии малого и среднего</w:t>
        </w:r>
      </w:hyperlink>
      <w:r>
        <w:t xml:space="preserve"> пред</w:t>
      </w:r>
      <w:r>
        <w:t xml:space="preserve">принимательства в Российской Федерации", </w:t>
      </w:r>
      <w:hyperlink r:id="rId19" w:tooltip="Федеральный закон от 01.12.2007 N 315-ФЗ (ред. от 31.07.2025) &quot;О саморегулируемых организациях&quot; {КонсультантПлюс}">
        <w:r>
          <w:rPr>
            <w:color w:val="0000FF"/>
          </w:rPr>
          <w:t>"О саморегулируемых организациях"</w:t>
        </w:r>
      </w:hyperlink>
      <w:r>
        <w:t>, "</w:t>
      </w:r>
      <w:hyperlink r:id="rId20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Об образовании</w:t>
        </w:r>
      </w:hyperlink>
      <w:r>
        <w:t xml:space="preserve"> в Российской Федерации", "</w:t>
      </w:r>
      <w:hyperlink r:id="rId21" w:tooltip="Федеральный закон от 14.07.2022 N 261-ФЗ (ред. от 08.08.2024) &quot;О российском движении детей и молодежи&quot; {КонсультантПлюс}">
        <w:r>
          <w:rPr>
            <w:color w:val="0000FF"/>
          </w:rPr>
          <w:t>О российском движении</w:t>
        </w:r>
      </w:hyperlink>
      <w:r>
        <w:t xml:space="preserve"> детей и молодежи", "</w:t>
      </w:r>
      <w:hyperlink r:id="rId22" w:tooltip="Федеральный закон от 12.12.2023 N 565-ФЗ (ред. от 28.11.2025) &quot;О занятости населения в Российской Федерации&quot; {КонсультантПлюс}">
        <w:r>
          <w:rPr>
            <w:color w:val="0000FF"/>
          </w:rPr>
          <w:t>О занятости населения</w:t>
        </w:r>
      </w:hyperlink>
      <w:r>
        <w:t xml:space="preserve"> в Российской Федерации", </w:t>
      </w:r>
      <w:hyperlink r:id="rId23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"О некоммерческих организациях"</w:t>
        </w:r>
      </w:hyperlink>
      <w:r>
        <w:t>;</w:t>
      </w:r>
    </w:p>
    <w:p w:rsidR="00753507" w:rsidRDefault="00566AAE">
      <w:pPr>
        <w:pStyle w:val="ConsPlusNormal0"/>
        <w:spacing w:before="240"/>
        <w:ind w:firstLine="540"/>
        <w:jc w:val="both"/>
      </w:pPr>
      <w:proofErr w:type="gramStart"/>
      <w:r>
        <w:t>указов Презид</w:t>
      </w:r>
      <w:r>
        <w:t xml:space="preserve">ента Российской Федерации от 24 декабря 2014 г. </w:t>
      </w:r>
      <w:hyperlink r:id="rId24" w:tooltip="Указ Президента РФ от 24.12.2014 N 808 (ред. от 17.07.2025) &quot;Об утверждении Основ государственной культурной политики&quot; {КонсультантПлюс}">
        <w:r>
          <w:rPr>
            <w:color w:val="0000FF"/>
          </w:rPr>
          <w:t>N 808</w:t>
        </w:r>
      </w:hyperlink>
      <w:r>
        <w:t xml:space="preserve"> "Об утверждении Основ государственной культурной политики", от 2 марта 2018 г. </w:t>
      </w:r>
      <w:hyperlink r:id="rId25" w:tooltip="Указ Президента РФ от 02.03.2018 N 94 (ред. от 19.11.2021) &quot;Об учреждении знака отличия &quot;За наставничество&quot; (вместе с &quot;Положением о знаке отличия &quot;За наставничество&quot;) {КонсультантПлюс}">
        <w:r>
          <w:rPr>
            <w:color w:val="0000FF"/>
          </w:rPr>
          <w:t>N 94</w:t>
        </w:r>
      </w:hyperlink>
      <w:r>
        <w:t xml:space="preserve"> "Об учреждении знака отличия "За наставничество", от 9 ноября 2022 г. </w:t>
      </w:r>
      <w:hyperlink r:id="rId26" w:tooltip="Указ Президента РФ от 09.11.2022 N 809 (ред. от 04.03.2026)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N 809</w:t>
        </w:r>
      </w:hyperlink>
      <w:r>
        <w:t xml:space="preserve"> "Об утверждении Основ государственной политики по сохранению и укреплению традиционных российских духовно-нравственных ценностей", от 28 февраля 2024 г. </w:t>
      </w:r>
      <w:hyperlink r:id="rId27" w:tooltip="Указ Президента РФ от 28.02.2024 N 145 &quot;О Стратегии научно-технологического развития Российской Федерации&quot; {КонсультантПлюс}">
        <w:r>
          <w:rPr>
            <w:color w:val="0000FF"/>
          </w:rPr>
          <w:t>N 145</w:t>
        </w:r>
      </w:hyperlink>
      <w:r>
        <w:t xml:space="preserve"> "О Стратегии научно-технологического</w:t>
      </w:r>
      <w:proofErr w:type="gramEnd"/>
      <w:r>
        <w:t xml:space="preserve"> развития Российской Федерации", от 7 мая 2024 г. </w:t>
      </w:r>
      <w:hyperlink r:id="rId28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309</w:t>
        </w:r>
      </w:hyperlink>
      <w:r>
        <w:t xml:space="preserve"> "О национальных целях развития Российской Федерации на период до 2030 года и на перспективу до 2036 года";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постановлений Правительства Российской Федерации от 26 декабря 2017 г. </w:t>
      </w:r>
      <w:hyperlink r:id="rId29" w:tooltip="Постановление Правительства РФ от 26.12.2017 N 1642 (ред. от 17.12.2025) &quot;Об утверждении государственной программы Российской Федерации &quot;Развитие образования&quot; (с изм. и доп., вступ. в силу с 01.01.2026) {КонсультантПлюс}">
        <w:r>
          <w:rPr>
            <w:color w:val="0000FF"/>
          </w:rPr>
          <w:t>N 164</w:t>
        </w:r>
        <w:r>
          <w:rPr>
            <w:color w:val="0000FF"/>
          </w:rPr>
          <w:t>2</w:t>
        </w:r>
      </w:hyperlink>
      <w:r>
        <w:t xml:space="preserve"> "Об утверждении государственной программы Российской Федерации "Развитие образования", от 7 октября 2019 г. </w:t>
      </w:r>
      <w:hyperlink r:id="rId30" w:tooltip="Постановление Правительства РФ от 07.10.2019 N 1296 &quot;Об утверждении Положения о наставничестве на государственной гражданской службе Российской Федерации&quot; {КонсультантПлюс}">
        <w:r>
          <w:rPr>
            <w:color w:val="0000FF"/>
          </w:rPr>
          <w:t>N 1296</w:t>
        </w:r>
      </w:hyperlink>
      <w:r>
        <w:t xml:space="preserve"> "Об утверждении Положения о наставничестве на государственной гражданской службе Российской Федерации";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распоряжений Пра</w:t>
      </w:r>
      <w:r>
        <w:t xml:space="preserve">вительства Российской Федерации от 14 декабря 2021 г. </w:t>
      </w:r>
      <w:hyperlink r:id="rId31" w:tooltip="Распоряжение Правительства РФ от 14.12.2021 N 3581-р (ред. от 17.01.2024) &lt;Об утверждении Долгосрочной программы содействия занятости молодежи на период до 2030 года&gt; {КонсультантПлюс}">
        <w:r>
          <w:rPr>
            <w:color w:val="0000FF"/>
          </w:rPr>
          <w:t>N 3581-р</w:t>
        </w:r>
      </w:hyperlink>
      <w:r>
        <w:t xml:space="preserve">, от 1 июля 2024 г. </w:t>
      </w:r>
      <w:hyperlink r:id="rId32" w:tooltip="Распоряжение Правительства РФ от 01.07.2024 N 1734-р (ред. от 14.11.2025) &lt;Об утверждении Плана мероприятий по реализации в 2024 - 2026 годах Основ государственной политики по сохранению и укреплению традиционных российских духовно-нравственных ценностей&gt; {Кон">
        <w:r>
          <w:rPr>
            <w:color w:val="0000FF"/>
          </w:rPr>
          <w:t>N 1734-р</w:t>
        </w:r>
      </w:hyperlink>
      <w:r>
        <w:t xml:space="preserve">, от 11 сентября 2024 г. </w:t>
      </w:r>
      <w:hyperlink r:id="rId33" w:tooltip="Распоряжение Правительства РФ от 11.09.2024 N 2501-р (ред. от 30.04.2026) &lt;Об утверждении Стратегии государственной культурной политики на период до 2030 года&gt; {КонсультантПлюс}">
        <w:r>
          <w:rPr>
            <w:color w:val="0000FF"/>
          </w:rPr>
          <w:t>N 2501-р</w:t>
        </w:r>
      </w:hyperlink>
      <w:r>
        <w:t>.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Title0"/>
        <w:jc w:val="center"/>
        <w:outlineLvl w:val="1"/>
      </w:pPr>
      <w:r>
        <w:t>II. Цель и задачи настоящей Концепции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Normal0"/>
        <w:ind w:firstLine="540"/>
        <w:jc w:val="both"/>
      </w:pPr>
      <w:r>
        <w:t>Настоящая Концепция разработана в целях определения государственной политики развития наставничества в Российской Федерации на период до 2030 года.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Задачами настоящей Концепции являются: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lastRenderedPageBreak/>
        <w:t>опре</w:t>
      </w:r>
      <w:r>
        <w:t>деление единой терминологии в сфере наставничества в Российской Федерации;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обобщение реализуемых в Российской Федерации наставнических практик;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формирование единых подходов к реализации наставничества в Российской Федерации в соответствии с целями и задача</w:t>
      </w:r>
      <w:r>
        <w:t>ми экономического и социального развития общества;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совершенствование механизмов деятельности федеральных органов исполнительной власти, исполнительных органов субъектов Российской Федерации, органов местного самоуправления, субъектов экономической деятельн</w:t>
      </w:r>
      <w:r>
        <w:t>ости, организаций, осуществляющих образовательную деятельность, и организаций социальной сферы, направленной на развитие наставничества в Российской Федерации.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В настоящей Концепции используются следующие понятия: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"наставничество" - социально-педагогическа</w:t>
      </w:r>
      <w:r>
        <w:t>я технология сопровождения личностного и профессионального развития человека, формирования у него традиционных российских духовно-нравственных ценностей;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"наставник" - носитель значимого опыта, традиционных российских духовно-нравственных ценностей, осущес</w:t>
      </w:r>
      <w:r>
        <w:t>твляющий наставничество в отношении наставляемого;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"наставляемый" - человек, в отношении которого осуществляется наставничество;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"молодежный и детско-взрослый коллектив" - сообщество обучающихся и работников отдельной организации, осуществляющей образовате</w:t>
      </w:r>
      <w:r>
        <w:t xml:space="preserve">льную деятельность, совокупность членов и участников детских и молодежных общественных объединений, участников Общероссийского общественно-государственного движения детей и молодежи "Движение первых", совокупность участников иных форм и видов коллективов, </w:t>
      </w:r>
      <w:r>
        <w:t>создание которых не противоречит нормам законодательства Российской Федерации.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Иные понятия, используемые в настоящей Концепции, употребляются в значениях, определенных нормативными правовыми актами Российской Федерации.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Title0"/>
        <w:jc w:val="center"/>
        <w:outlineLvl w:val="1"/>
      </w:pPr>
      <w:r>
        <w:t>III. Цель, задачи и формы наставни</w:t>
      </w:r>
      <w:r>
        <w:t>чества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Normal0"/>
        <w:ind w:firstLine="540"/>
        <w:jc w:val="both"/>
      </w:pPr>
      <w:proofErr w:type="gramStart"/>
      <w:r>
        <w:t>Целью наставничества является развитие личности наставляемого, формирование у него трудолюбия, ответственного отношения к труду и его результатам, передача знаний, умений, навыков, формирование у наставляемого позитивного отношения и приверженности</w:t>
      </w:r>
      <w:r>
        <w:t xml:space="preserve"> традиционным ценностям многонационального российского народа,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</w:t>
      </w:r>
      <w:r>
        <w:t>созидательный труд, приоритет духовного</w:t>
      </w:r>
      <w:proofErr w:type="gramEnd"/>
      <w:r>
        <w:t xml:space="preserve"> над </w:t>
      </w:r>
      <w:proofErr w:type="gramStart"/>
      <w:r>
        <w:t>материальным</w:t>
      </w:r>
      <w:proofErr w:type="gramEnd"/>
      <w:r>
        <w:t>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Наставничество является институтом развит</w:t>
      </w:r>
      <w:r>
        <w:t>ия гражданского общества и направлено на развитие его человеческого капитала.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lastRenderedPageBreak/>
        <w:t xml:space="preserve">Настоящая Концепция описывает подходы к организации и реализации наставничества в молодежном и детско-взрослом коллективе и в сфере труда, а также к реализации иных видов наставничества, которые предполагают регулирование отдельными нормативными правовыми </w:t>
      </w:r>
      <w:r>
        <w:t>или локальными актами.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К задачам наставничества относятся: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создание условий для самоопределения и социализации наставляемого на основе традиционных российских духовно-нравственных ценностей, формирования гармоничной, всесторонне развитой личности;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выявление и актуализация у </w:t>
      </w:r>
      <w:proofErr w:type="gramStart"/>
      <w:r>
        <w:t>наставляемого</w:t>
      </w:r>
      <w:proofErr w:type="gramEnd"/>
      <w:r>
        <w:t xml:space="preserve"> устойчивой внутренней мотивации к созидательной деятельности;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непрерывная поддержка наставляемого в процессе получения им новых компетенций, в том числе профессиональной деятельности;</w:t>
      </w:r>
    </w:p>
    <w:p w:rsidR="00753507" w:rsidRDefault="00566AAE">
      <w:pPr>
        <w:pStyle w:val="ConsPlusNormal0"/>
        <w:spacing w:before="240"/>
        <w:ind w:firstLine="540"/>
        <w:jc w:val="both"/>
      </w:pPr>
      <w:proofErr w:type="gramStart"/>
      <w:r>
        <w:t>создание условий освоения деяте</w:t>
      </w:r>
      <w:r>
        <w:t>льности, направленных на формирование самостоятельности и ответственности наставляемого;</w:t>
      </w:r>
      <w:proofErr w:type="gramEnd"/>
    </w:p>
    <w:p w:rsidR="00753507" w:rsidRDefault="00566AAE">
      <w:pPr>
        <w:pStyle w:val="ConsPlusNormal0"/>
        <w:spacing w:before="240"/>
        <w:ind w:firstLine="540"/>
        <w:jc w:val="both"/>
      </w:pPr>
      <w:proofErr w:type="gramStart"/>
      <w:r>
        <w:t>повышение как у наставляемых, так и у наставников уровня удовлетворенности своей деятельностью;</w:t>
      </w:r>
      <w:proofErr w:type="gramEnd"/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создание условий для привлечения в качестве наставников и наставляемых </w:t>
      </w:r>
      <w:r>
        <w:t>ветеранов боевых действий, в том числе лиц, принимавших участие в специальной военной операции.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Наставничество реализуется в следующих формах: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индивидуальная форма ("наставник - наставляемый");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коллективная форма ("наставник - коллектив наставляемых", "кол</w:t>
      </w:r>
      <w:r>
        <w:t>лектив наставников - наставляемый", "коллектив наставников - коллектив наставляемых").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Title0"/>
        <w:jc w:val="center"/>
        <w:outlineLvl w:val="1"/>
      </w:pPr>
      <w:r>
        <w:t>IV. Наставничество в молодежном и детско-взрослом коллективе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Normal0"/>
        <w:ind w:firstLine="540"/>
        <w:jc w:val="both"/>
      </w:pPr>
      <w:proofErr w:type="gramStart"/>
      <w:r>
        <w:t>Целью наставничества в молодежном и детско-взрослом коллективе является разносторонняя поддержка наставляе</w:t>
      </w:r>
      <w:r>
        <w:t>мого, помощь в профессиональной ориентации и социальной адаптации, получении общего и профессионального образования, опыта участия в созидательном труде, а также формирование у наставляемого традиционных российских духовно-нравственных ценностей.</w:t>
      </w:r>
      <w:proofErr w:type="gramEnd"/>
    </w:p>
    <w:p w:rsidR="00753507" w:rsidRDefault="00566AAE">
      <w:pPr>
        <w:pStyle w:val="ConsPlusNormal0"/>
        <w:spacing w:before="240"/>
        <w:ind w:firstLine="540"/>
        <w:jc w:val="both"/>
      </w:pPr>
      <w:r>
        <w:t>Наставнич</w:t>
      </w:r>
      <w:r>
        <w:t>ество в молодежном и детско-взрослом коллективе осуществляется на основе следующих принципов: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индивидуальный подход, в том числе учет особенностей личности, потребностей и обстоятельств жизни каждого наставляемого;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добровольность, в том числе участие наста</w:t>
      </w:r>
      <w:r>
        <w:t>вников наставляемых на добровольной основе;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lastRenderedPageBreak/>
        <w:t>конфиденциальность, в том числе соблюдение прав наставляемых на защиту их личной информации;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профессионализм, в том числе обеспечение наставников необходимыми знаниями и навыками для работы </w:t>
      </w:r>
      <w:proofErr w:type="gramStart"/>
      <w:r>
        <w:t>с</w:t>
      </w:r>
      <w:proofErr w:type="gramEnd"/>
      <w:r>
        <w:t xml:space="preserve"> наставляемыми;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гуман</w:t>
      </w:r>
      <w:r>
        <w:t xml:space="preserve">ность и уважение, в том числе отношение к </w:t>
      </w:r>
      <w:proofErr w:type="gramStart"/>
      <w:r>
        <w:t>наставляемому</w:t>
      </w:r>
      <w:proofErr w:type="gramEnd"/>
      <w:r>
        <w:t xml:space="preserve"> как к личности, уважение его прав, достоинства и интересов;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системность, в том числе взаимодействие всех участников системы профилактики безнадзорности и правонарушений несовершеннолетних для достижен</w:t>
      </w:r>
      <w:r>
        <w:t>ия максимального эффекта;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профилактическая направленность, в том числе акцент на предотвращение правонарушений и антисоциального поведения, а не только на реагирование на уже возникшие проблемы.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При реализации наставничества в молодежном и детско-взрослом </w:t>
      </w:r>
      <w:r>
        <w:t>коллективе в качестве наставников привлекаются следующие граждане Российской Федерации: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участники молодежного и детско-взрослого коллектива в целях получения </w:t>
      </w:r>
      <w:proofErr w:type="gramStart"/>
      <w:r>
        <w:t>наставляемыми</w:t>
      </w:r>
      <w:proofErr w:type="gramEnd"/>
      <w:r>
        <w:t xml:space="preserve"> актуальной информации, необходимой для дальнейшей самореализации, профессиональной р</w:t>
      </w:r>
      <w:r>
        <w:t>еализации и трудоустройства;</w:t>
      </w:r>
    </w:p>
    <w:p w:rsidR="00753507" w:rsidRDefault="00566AAE">
      <w:pPr>
        <w:pStyle w:val="ConsPlusNormal0"/>
        <w:spacing w:before="240"/>
        <w:ind w:firstLine="540"/>
        <w:jc w:val="both"/>
      </w:pPr>
      <w:proofErr w:type="gramStart"/>
      <w:r>
        <w:t>представители общественных организаций и объединений ветеранов труда и боевых действий, в том числе лица, принимавшие участие в специальной военной операции, физкультурно-спортивных организаций, религиозных организаций, принадл</w:t>
      </w:r>
      <w:r>
        <w:t>ежащих к традиционным для народов Российской Федерации конфессиям, и иных организаций, деятельность которых основывается на традиционных российских духовно-нравственных ценностях;</w:t>
      </w:r>
      <w:proofErr w:type="gramEnd"/>
    </w:p>
    <w:p w:rsidR="00753507" w:rsidRDefault="00566AAE">
      <w:pPr>
        <w:pStyle w:val="ConsPlusNormal0"/>
        <w:spacing w:before="240"/>
        <w:ind w:firstLine="540"/>
        <w:jc w:val="both"/>
      </w:pPr>
      <w:proofErr w:type="gramStart"/>
      <w:r>
        <w:t>педагогические и социальные работники, а также иные лица, включенные в форми</w:t>
      </w:r>
      <w:r>
        <w:t xml:space="preserve">руемый в соответствии с </w:t>
      </w:r>
      <w:hyperlink r:id="rId34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пунктом 2 статьи 8.2</w:t>
        </w:r>
      </w:hyperlink>
      <w:r>
        <w:t xml:space="preserve"> Федерального закона "Об основах системы профилактики безнадзорности и правонарушений несовершеннолетних" реестр наставников, привлекаемых для осуществления индивидуальной профилактич</w:t>
      </w:r>
      <w:r>
        <w:t>еской работы с несовершеннолетними, которые состоят на различных видах профилактического учета в органах и учреждениях системы профилактики безнадзорности и правонарушений несовершеннолетних.</w:t>
      </w:r>
      <w:proofErr w:type="gramEnd"/>
    </w:p>
    <w:p w:rsidR="00753507" w:rsidRDefault="00566AAE">
      <w:pPr>
        <w:pStyle w:val="ConsPlusNormal0"/>
        <w:spacing w:before="240"/>
        <w:ind w:firstLine="540"/>
        <w:jc w:val="both"/>
      </w:pPr>
      <w:proofErr w:type="gramStart"/>
      <w:r>
        <w:t>Одной из ключевых целей развития наставничества для несовершеннолетних, в отношении которых осуществляется индивидуальная профилактическая работа, является создание эффективных механизмов взаимодействия всех участников системы профилактики безнадзорности и</w:t>
      </w:r>
      <w:r>
        <w:t xml:space="preserve"> правонарушений несовершеннолетних, включая наставников, организации, осуществляющие образовательную деятельность, некоммерческие организации, организации, участвующие в деятельности по профилактике безнадзорности и правонарушений несовершеннолетних, а так</w:t>
      </w:r>
      <w:r>
        <w:t>же других участников, задействованных в системе профилактики безнадзорности и правонарушений несовершеннолетних.</w:t>
      </w:r>
      <w:proofErr w:type="gramEnd"/>
    </w:p>
    <w:p w:rsidR="00753507" w:rsidRDefault="00566AAE">
      <w:pPr>
        <w:pStyle w:val="ConsPlusNormal0"/>
        <w:spacing w:before="240"/>
        <w:ind w:firstLine="540"/>
        <w:jc w:val="both"/>
      </w:pPr>
      <w:r>
        <w:t>Такое взаимодействие направлено на обеспечение комплексного подхода к решению проблем несовершеннолетних, объединение усилий всех заинтересован</w:t>
      </w:r>
      <w:r>
        <w:t xml:space="preserve">ных сторон и создание единого пространства поддержки, способствующего успешной социализации, реабилитации и </w:t>
      </w:r>
      <w:r>
        <w:lastRenderedPageBreak/>
        <w:t xml:space="preserve">интеграции подростков в общество, в соответствии с Федеральным </w:t>
      </w:r>
      <w:hyperlink r:id="rId35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законом</w:t>
        </w:r>
      </w:hyperlink>
      <w:r>
        <w:t xml:space="preserve"> "Об основах системы профилактики безнадзорности и правонарушений н</w:t>
      </w:r>
      <w:r>
        <w:t>есовершеннолетних".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В наставничество в отношении детей, находящихся в трудных жизненных ситуациях, вовлечен ряд институтов гражданского общества, но </w:t>
      </w:r>
      <w:proofErr w:type="gramStart"/>
      <w:r>
        <w:t>важны</w:t>
      </w:r>
      <w:proofErr w:type="gramEnd"/>
      <w:r>
        <w:t xml:space="preserve"> прежде всего позитивный образ и ролевая модель самого наставника, гражданина и патриота России, челов</w:t>
      </w:r>
      <w:r>
        <w:t>ека, имеющего опыт, достижения и заслуги.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В связи с этим значимой задачей является создание условий для привлечения в качестве наставников (в том числе для несовершеннолетних) ветеранов боевых действий, а также лиц, принимавших участие в специальной военно</w:t>
      </w:r>
      <w:r>
        <w:t>й операции.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Наставничество в молодежном и детско-взрослом коллективе может быть реализовано как с наставником из числа участников молодежного и детско-взрослого коллектива, так и с наставником, не являющимся участником молодежного и детско-взрослого коллек</w:t>
      </w:r>
      <w:r>
        <w:t>тива.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Title0"/>
        <w:jc w:val="center"/>
        <w:outlineLvl w:val="1"/>
      </w:pPr>
      <w:r>
        <w:t>V. Наставничество в сфере труда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Normal0"/>
        <w:ind w:firstLine="540"/>
        <w:jc w:val="both"/>
      </w:pPr>
      <w:proofErr w:type="gramStart"/>
      <w:r>
        <w:t>Наставничество в сфере труда -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(или) раб</w:t>
      </w:r>
      <w:r>
        <w:t>очем месте по полученной (получаемой) другим работником профессии (специальности) на основании трудового договора или дополнительного соглашения к трудовому договору.</w:t>
      </w:r>
      <w:proofErr w:type="gramEnd"/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Наставничество в сфере труда регулируется Трудовым </w:t>
      </w:r>
      <w:hyperlink r:id="rId36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коллективными договорами и соглашениям</w:t>
      </w:r>
      <w:r>
        <w:t>и.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При внедрении наставничества на государственной гражданской службе действие трудового законодательства распространяется с особенностями, предусмотренными федеральными законами и иными нормативными правовыми актами Российской Федерации о государственной </w:t>
      </w:r>
      <w:r>
        <w:t>гражданской службе.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Наставничество на государственной гражданской службе Российской Федерации регулируется в соответствии с </w:t>
      </w:r>
      <w:hyperlink r:id="rId37" w:tooltip="Постановление Правительства РФ от 07.10.2019 N 1296 &quot;Об утверждении Положения о наставничестве на государственной гражданской службе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октября 2019 г. N 1296 "Об утверждении Положения о наставн</w:t>
      </w:r>
      <w:r>
        <w:t>ичестве на государственной гражданской службе Российской Федерации".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С учетом многообразия форм и разнообразия практик наставничества, сложившихся в сфере труда, их обобщение </w:t>
      </w:r>
      <w:proofErr w:type="gramStart"/>
      <w:r>
        <w:t>осуществляется</w:t>
      </w:r>
      <w:proofErr w:type="gramEnd"/>
      <w:r>
        <w:t xml:space="preserve"> в том числе на площадке Российской трехсторонней комиссии по регул</w:t>
      </w:r>
      <w:r>
        <w:t>ированию социально-трудовых отношений и отражается в рекомендациях по вопросам организации наставничества в сфере труда.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Title0"/>
        <w:jc w:val="center"/>
        <w:outlineLvl w:val="1"/>
      </w:pPr>
      <w:r>
        <w:t>VI. Иные виды наставничества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Normal0"/>
        <w:ind w:firstLine="540"/>
        <w:jc w:val="both"/>
      </w:pPr>
      <w:r>
        <w:t>К иным видам наставничества относятся: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лидерское наставничество;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lastRenderedPageBreak/>
        <w:t>социальное наставничество;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другие виды наставничества.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Лидерское наставничество связано с развитием лидеров коллективов, лидерских команд при помощи лидеров-наставников и их сообществ.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Социальное наставничество направлено на формирование гармоничной, всесторонне развитой личности и </w:t>
      </w:r>
      <w:r>
        <w:t>обмен ведущим опытом между организациями (не включая наставничество в молодежном и детско-взрослом коллективе) и может быть реализовано в таких сферах, как общественная сфера и некоммерческий сектор, образование, здравоохранение, культура и искусство, физи</w:t>
      </w:r>
      <w:r>
        <w:t>ческая культура и спорт, военное дело и др.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Иные виды наставничества могут регулироваться отдельными нормативными правовыми и локальными актами.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Title0"/>
        <w:jc w:val="center"/>
        <w:outlineLvl w:val="1"/>
      </w:pPr>
      <w:r>
        <w:t>VII. Направления содействия развитию наставничества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Normal0"/>
        <w:ind w:firstLine="540"/>
        <w:jc w:val="both"/>
      </w:pPr>
      <w:r>
        <w:t>Направлениями содействия развитию наставничества со стороны федеральных органов исполнительной власти, исполнительных органов субъектов Российской Федерации и органов местного самоуправления являются: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принятие на федеральном, региональном и муниципальном у</w:t>
      </w:r>
      <w:r>
        <w:t>ровнях правовых актов, определяющих меры поддержки наставничества;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популяризация наставничества, наиболее успешных наставнических практик посредством средств массовой информации и ресурсов в информационно-телекоммуникационной сети "Интернет";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проведение ко</w:t>
      </w:r>
      <w:r>
        <w:t>нкурсов, направленных на выявление лучших наставников и наставнических практик;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поддержка разработки и реализации образовательных программ, направленных на развитие наставнических компетенций у наставников;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поддержка развития и наполнения цифровой платформ</w:t>
      </w:r>
      <w:r>
        <w:t>ы, отражающей потребности в наставнической поддержке и наставниках в сферах общественной деятельности и молодежной политики, единой информационной системы в сфере развития добровольчества (волонтерства) (цифровая платформа "НАСТАВНИК</w:t>
      </w:r>
      <w:proofErr w:type="gramStart"/>
      <w:r>
        <w:t>.Р</w:t>
      </w:r>
      <w:proofErr w:type="gramEnd"/>
      <w:r>
        <w:t>Ф");</w:t>
      </w:r>
    </w:p>
    <w:p w:rsidR="00753507" w:rsidRDefault="00566AAE">
      <w:pPr>
        <w:pStyle w:val="ConsPlusNormal0"/>
        <w:spacing w:before="240"/>
        <w:ind w:firstLine="540"/>
        <w:jc w:val="both"/>
      </w:pPr>
      <w:proofErr w:type="gramStart"/>
      <w:r>
        <w:t>приоритетное при</w:t>
      </w:r>
      <w:r>
        <w:t>влечение к наставнической деятельности в сфере образования и воспитания, в молодежном и детско-взрослом коллективе представителей общественных организаций и объединений ветеранов труда и боевых действий, в том числе лиц, принимавших участие в специальной в</w:t>
      </w:r>
      <w:r>
        <w:t>оенной операции, религиозных организаций, принадлежащих к традиционным для народов Российской Федерации конфессиям;</w:t>
      </w:r>
      <w:proofErr w:type="gramEnd"/>
    </w:p>
    <w:p w:rsidR="00753507" w:rsidRDefault="00566AAE">
      <w:pPr>
        <w:pStyle w:val="ConsPlusNormal0"/>
        <w:spacing w:before="240"/>
        <w:ind w:firstLine="540"/>
        <w:jc w:val="both"/>
      </w:pPr>
      <w:r>
        <w:t>поддержка некоммерческих организаций и проектов, реализуемых некоммерческими организациями, в целях обмена лучшими практиками и повышения ус</w:t>
      </w:r>
      <w:r>
        <w:t xml:space="preserve">тойчивости некоммерческих </w:t>
      </w:r>
      <w:r>
        <w:lastRenderedPageBreak/>
        <w:t>организаций путем привлечения их в качестве наставников;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развитие наставничества между некоммерческими организациями;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развитие мер государственной поддержки некоммерческих организаций, осуществляющих наставническую деятельность, в</w:t>
      </w:r>
      <w:r>
        <w:t xml:space="preserve"> том числе поддержки социально ориентированных некоммерческих организаций в соответствии со </w:t>
      </w:r>
      <w:hyperlink r:id="rId38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статьей 31.1</w:t>
        </w:r>
      </w:hyperlink>
      <w:r>
        <w:t xml:space="preserve"> Федерального закона "О некоммерческих организациях";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поддержка разработки и издания методических и научно-популярных материалов, направленных на популяризацию наставничества, пр</w:t>
      </w:r>
      <w:r>
        <w:t>одвижение лучших наставнических практик, а также развитие наставнических компетенций у наставников;</w:t>
      </w:r>
    </w:p>
    <w:p w:rsidR="00753507" w:rsidRDefault="00566AAE">
      <w:pPr>
        <w:pStyle w:val="ConsPlusNormal0"/>
        <w:spacing w:before="240"/>
        <w:ind w:firstLine="540"/>
        <w:jc w:val="both"/>
      </w:pPr>
      <w:proofErr w:type="gramStart"/>
      <w:r>
        <w:t>принятие мер по оказанию разносторонней поддержки гражданам, включенным в реестр наставников, привлекаемых для осуществления индивидуальной профилактической</w:t>
      </w:r>
      <w:r>
        <w:t xml:space="preserve"> работы с несовершеннолетними, и организациям, включенным в реестр организаций, участвующих в деятельности по профилактике безнадзорности и правонарушений несовершеннолетних, формируемые в соответствии с </w:t>
      </w:r>
      <w:hyperlink r:id="rId39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пунктом 2 статьи 8.2</w:t>
        </w:r>
      </w:hyperlink>
      <w:r>
        <w:t xml:space="preserve"> Фе</w:t>
      </w:r>
      <w:r>
        <w:t>дерального закона "Об основах системы профилактики безнадзорности и правонарушений несовершеннолетних".</w:t>
      </w:r>
      <w:proofErr w:type="gramEnd"/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Title0"/>
        <w:jc w:val="center"/>
        <w:outlineLvl w:val="1"/>
      </w:pPr>
      <w:r>
        <w:t>VIII. Целевые ориентиры реализации настоящей Концепции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Normal0"/>
        <w:ind w:firstLine="540"/>
        <w:jc w:val="both"/>
      </w:pPr>
      <w:r>
        <w:t xml:space="preserve">Для наставничества целевыми ориентирами, достижение которых необходимо обеспечить к 2030 году, </w:t>
      </w:r>
      <w:r>
        <w:t>выступают: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доля государственных и муниципальных организаций, осуществляющих образовательную деятельность и реализующих наставничество в соответствии с настоящей Концепцией, в общем количестве государственных и муниципальных организаций, осуществляющих обра</w:t>
      </w:r>
      <w:r>
        <w:t>зовательную деятельность (не менее 70 процентов);</w:t>
      </w:r>
    </w:p>
    <w:p w:rsidR="00753507" w:rsidRDefault="00566AAE">
      <w:pPr>
        <w:pStyle w:val="ConsPlusNormal0"/>
        <w:spacing w:before="240"/>
        <w:ind w:firstLine="540"/>
        <w:jc w:val="both"/>
      </w:pPr>
      <w:proofErr w:type="gramStart"/>
      <w:r>
        <w:t xml:space="preserve">доля несовершеннолетних, указанных в </w:t>
      </w:r>
      <w:hyperlink r:id="rId40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color w:val="0000FF"/>
          </w:rPr>
          <w:t>пункте 1 статьи 5</w:t>
        </w:r>
      </w:hyperlink>
      <w:r>
        <w:t xml:space="preserve"> Федерального закона "Об основах системы профилактики безнадзорности и правонарушений несовершеннолетних", в отношении к</w:t>
      </w:r>
      <w:r>
        <w:t>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работа, которые имеют наставников, в общем количестве указанных несовершеннолетних, в отношении которых органа</w:t>
      </w:r>
      <w:r>
        <w:t>ми и учреждениями системы профилактики безнадзорности и правонарушений несовершеннолетних проводится индивидуальная профилактическая работа (не менее</w:t>
      </w:r>
      <w:proofErr w:type="gramEnd"/>
      <w:r>
        <w:t xml:space="preserve"> </w:t>
      </w:r>
      <w:proofErr w:type="gramStart"/>
      <w:r>
        <w:t>10 процентов).</w:t>
      </w:r>
      <w:proofErr w:type="gramEnd"/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Title0"/>
        <w:jc w:val="center"/>
        <w:outlineLvl w:val="1"/>
      </w:pPr>
      <w:r>
        <w:t>IX. Риски реализации настоящей Концепции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Normal0"/>
        <w:ind w:firstLine="540"/>
        <w:jc w:val="both"/>
      </w:pPr>
      <w:r>
        <w:t>Ключевые риски реализации настоящей Концепции: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т</w:t>
      </w:r>
      <w:r>
        <w:t>рансляция через наставничество деструктивных идей, противоречащих традиционным российским духовно-нравственным ценностям;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представление государственными и муниципальными организациями в Министерство просвещения Российской Федерации недостоверной информации</w:t>
      </w:r>
      <w:r>
        <w:t xml:space="preserve"> о достижении целевых </w:t>
      </w:r>
      <w:r>
        <w:lastRenderedPageBreak/>
        <w:t>ориентиров настоящей Концепции;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формирование избыточной отчетности;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снижение трудовой эффективности наставника по основному виду трудовой деятельности;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>нечеткое распределение функционала наставников в организациях и (или) на предприятиях.</w:t>
      </w:r>
    </w:p>
    <w:p w:rsidR="00753507" w:rsidRDefault="00566AAE">
      <w:pPr>
        <w:pStyle w:val="ConsPlusNormal0"/>
        <w:spacing w:before="240"/>
        <w:ind w:firstLine="540"/>
        <w:jc w:val="both"/>
      </w:pPr>
      <w:r>
        <w:t xml:space="preserve">Для нивелирования рисков реализации настоящей Концепции при осуществлении мониторинга реализации настоящей Концепции следует прибегать к широкому спектру методик, в том </w:t>
      </w:r>
      <w:r>
        <w:t>числе проведению социологических исследований среди целевых групп работников организаций, членов молодежных и детско-взрослых коллективов.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753507">
      <w:pPr>
        <w:pStyle w:val="ConsPlusNormal0"/>
        <w:ind w:firstLine="540"/>
        <w:jc w:val="both"/>
      </w:pPr>
    </w:p>
    <w:p w:rsidR="00753507" w:rsidRDefault="00753507">
      <w:pPr>
        <w:pStyle w:val="ConsPlusNormal0"/>
        <w:ind w:firstLine="540"/>
        <w:jc w:val="both"/>
      </w:pPr>
    </w:p>
    <w:p w:rsidR="00753507" w:rsidRDefault="00753507">
      <w:pPr>
        <w:pStyle w:val="ConsPlusNormal0"/>
        <w:ind w:firstLine="540"/>
        <w:jc w:val="both"/>
      </w:pP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Normal0"/>
        <w:jc w:val="right"/>
        <w:outlineLvl w:val="0"/>
      </w:pPr>
      <w:r>
        <w:t>Утвержден</w:t>
      </w:r>
    </w:p>
    <w:p w:rsidR="00753507" w:rsidRDefault="00566AAE">
      <w:pPr>
        <w:pStyle w:val="ConsPlusNormal0"/>
        <w:jc w:val="right"/>
      </w:pPr>
      <w:r>
        <w:t>распоряжением Правительства</w:t>
      </w:r>
    </w:p>
    <w:p w:rsidR="00753507" w:rsidRDefault="00566AAE">
      <w:pPr>
        <w:pStyle w:val="ConsPlusNormal0"/>
        <w:jc w:val="right"/>
      </w:pPr>
      <w:r>
        <w:t>Российской Федерации</w:t>
      </w:r>
    </w:p>
    <w:p w:rsidR="00753507" w:rsidRDefault="00566AAE">
      <w:pPr>
        <w:pStyle w:val="ConsPlusNormal0"/>
        <w:jc w:val="right"/>
      </w:pPr>
      <w:r>
        <w:t>от 21 мая 2025 г. N 1264-р</w:t>
      </w:r>
    </w:p>
    <w:p w:rsidR="00753507" w:rsidRDefault="00753507">
      <w:pPr>
        <w:pStyle w:val="ConsPlusNormal0"/>
        <w:ind w:firstLine="540"/>
        <w:jc w:val="both"/>
      </w:pPr>
    </w:p>
    <w:p w:rsidR="00753507" w:rsidRDefault="00566AAE">
      <w:pPr>
        <w:pStyle w:val="ConsPlusTitle0"/>
        <w:jc w:val="center"/>
      </w:pPr>
      <w:bookmarkStart w:id="2" w:name="P153"/>
      <w:bookmarkEnd w:id="2"/>
      <w:r>
        <w:t>ПЛАН</w:t>
      </w:r>
    </w:p>
    <w:p w:rsidR="00753507" w:rsidRDefault="00566AAE">
      <w:pPr>
        <w:pStyle w:val="ConsPlusTitle0"/>
        <w:jc w:val="center"/>
      </w:pPr>
      <w:r>
        <w:t>МЕРОПРИЯТИЙ ПО РЕАЛИ</w:t>
      </w:r>
      <w:r>
        <w:t>ЗАЦИИ КОНЦЕПЦИИ РАЗВИТИЯ НАСТАВНИЧЕСТВА</w:t>
      </w:r>
    </w:p>
    <w:p w:rsidR="00753507" w:rsidRDefault="00566AAE">
      <w:pPr>
        <w:pStyle w:val="ConsPlusTitle0"/>
        <w:jc w:val="center"/>
      </w:pPr>
      <w:r>
        <w:t>В РОССИЙСКОЙ ФЕДЕРАЦИИ НА ПЕРИОД ДО 2030 ГОДА</w:t>
      </w:r>
    </w:p>
    <w:p w:rsidR="00753507" w:rsidRDefault="00753507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2835"/>
        <w:gridCol w:w="1928"/>
        <w:gridCol w:w="1144"/>
      </w:tblGrid>
      <w:tr w:rsidR="00753507"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53507" w:rsidRDefault="00566AAE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53507" w:rsidRDefault="00566AAE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53507" w:rsidRDefault="00566AAE">
            <w:pPr>
              <w:pStyle w:val="ConsPlusNormal0"/>
              <w:jc w:val="center"/>
            </w:pPr>
            <w:r>
              <w:t>Отчетный документ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Срок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Формирование реестра наставников, привлекаемых для осуществления индивидуальной профилактической работы с несовершеннолетними, и реестра организаций, участвующих в деятельности по профилактике безнадзорности и правонарушений несовершеннолетних, в соответст</w:t>
            </w:r>
            <w:r>
              <w:t xml:space="preserve">вии с </w:t>
            </w:r>
            <w:hyperlink r:id="rId41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      <w:r>
                <w:rPr>
                  <w:color w:val="0000FF"/>
                </w:rPr>
                <w:t>пунктом 2 статьи 8.2</w:t>
              </w:r>
            </w:hyperlink>
            <w:r>
              <w:t xml:space="preserve"> Федерального закона </w:t>
            </w:r>
            <w:r>
              <w:lastRenderedPageBreak/>
              <w:t>"Об основах системы профилактики безнадзорности и правонарушений несовершеннолетних"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lastRenderedPageBreak/>
              <w:t>Минпросвещения России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31 марта 2026 г.,</w:t>
            </w:r>
          </w:p>
          <w:p w:rsidR="00753507" w:rsidRDefault="00566AAE">
            <w:pPr>
              <w:pStyle w:val="ConsPlusNormal0"/>
              <w:jc w:val="center"/>
            </w:pPr>
            <w:r>
              <w:t>далее - еже</w:t>
            </w:r>
            <w:r>
              <w:t>годно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Развитие и наполнение цифровой платформы, отражающей потребности в наставнической поддержке и наставниках в сферах общественной деятельности и молодежной политики, единой информационной системы в сфере развития добровольчества (волонтерства) (далее - цифро</w:t>
            </w:r>
            <w:r>
              <w:t>вая платформа "НАСТАВНИК</w:t>
            </w:r>
            <w:proofErr w:type="gramStart"/>
            <w:r>
              <w:t>.Р</w:t>
            </w:r>
            <w:proofErr w:type="gramEnd"/>
            <w:r>
              <w:t>Ф")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Росмолодежь,</w:t>
            </w:r>
          </w:p>
          <w:p w:rsidR="00753507" w:rsidRDefault="00566AAE">
            <w:pPr>
              <w:pStyle w:val="ConsPlusNormal0"/>
            </w:pPr>
            <w:r>
              <w:t>Ассоциация волонтерских центров, некоммерческих организаций и институтов общественного развития "Добро</w:t>
            </w:r>
            <w:proofErr w:type="gramStart"/>
            <w:r>
              <w:t>.р</w:t>
            </w:r>
            <w:proofErr w:type="gramEnd"/>
            <w:r>
              <w:t>ф",</w:t>
            </w:r>
          </w:p>
          <w:p w:rsidR="00753507" w:rsidRDefault="00566AAE">
            <w:pPr>
              <w:pStyle w:val="ConsPlusNormal0"/>
            </w:pPr>
            <w:r>
              <w:t>Минпросвещения России,</w:t>
            </w:r>
          </w:p>
          <w:p w:rsidR="00753507" w:rsidRDefault="00566AAE">
            <w:pPr>
              <w:pStyle w:val="ConsPlusNormal0"/>
            </w:pPr>
            <w:r>
              <w:t>Минздрав России,</w:t>
            </w:r>
          </w:p>
          <w:p w:rsidR="00753507" w:rsidRDefault="00566AAE">
            <w:pPr>
              <w:pStyle w:val="ConsPlusNormal0"/>
            </w:pPr>
            <w:r>
              <w:t>Общероссийское общественно-государственное движение детей и молод</w:t>
            </w:r>
            <w:r>
              <w:t>ежи "Движение первых",</w:t>
            </w:r>
          </w:p>
          <w:p w:rsidR="00753507" w:rsidRDefault="00566AAE">
            <w:pPr>
              <w:pStyle w:val="ConsPlusNormal0"/>
            </w:pPr>
            <w:r>
              <w:t>Всероссийское общественное движение наставников детей и молодежи "НАСТАВНИКИ РОССИИ",</w:t>
            </w:r>
          </w:p>
          <w:p w:rsidR="00753507" w:rsidRDefault="00566AAE">
            <w:pPr>
              <w:pStyle w:val="ConsPlusNormal0"/>
            </w:pPr>
            <w: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 xml:space="preserve">1 декабря </w:t>
            </w:r>
            <w:r>
              <w:t>2025 г.,</w:t>
            </w:r>
          </w:p>
          <w:p w:rsidR="00753507" w:rsidRDefault="00566AAE">
            <w:pPr>
              <w:pStyle w:val="ConsPlusNormal0"/>
              <w:jc w:val="center"/>
            </w:pPr>
            <w:r>
              <w:t>далее - ежегодно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Разработка и размещение на цифровой платформе "НАСТАВНИК</w:t>
            </w:r>
            <w:proofErr w:type="gramStart"/>
            <w:r>
              <w:t>.Р</w:t>
            </w:r>
            <w:proofErr w:type="gramEnd"/>
            <w:r>
              <w:t>Ф" онлайн-курсов по различным направлениям наставничества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Ассоциация волонтерских центров, некоммерческих организаций и институтов общественного развития "Добро</w:t>
            </w:r>
            <w:proofErr w:type="gramStart"/>
            <w:r>
              <w:t>.р</w:t>
            </w:r>
            <w:proofErr w:type="gramEnd"/>
            <w:r>
              <w:t>ф",</w:t>
            </w:r>
          </w:p>
          <w:p w:rsidR="00753507" w:rsidRDefault="00566AAE">
            <w:pPr>
              <w:pStyle w:val="ConsPlusNormal0"/>
            </w:pPr>
            <w:r>
              <w:t>Росмолодежь,</w:t>
            </w:r>
          </w:p>
          <w:p w:rsidR="00753507" w:rsidRDefault="00566AAE">
            <w:pPr>
              <w:pStyle w:val="ConsPlusNormal0"/>
            </w:pPr>
            <w:r>
              <w:t>Минпросвещения России,</w:t>
            </w:r>
          </w:p>
          <w:p w:rsidR="00753507" w:rsidRDefault="00566AAE">
            <w:pPr>
              <w:pStyle w:val="ConsPlusNormal0"/>
            </w:pPr>
            <w:r>
              <w:t>Общероссийская общественно-государственная просветительская организация "Российское общество "Знание",</w:t>
            </w:r>
          </w:p>
          <w:p w:rsidR="00753507" w:rsidRDefault="00566AAE">
            <w:pPr>
              <w:pStyle w:val="ConsPlusNormal0"/>
            </w:pPr>
            <w:r>
              <w:t xml:space="preserve">автономная </w:t>
            </w:r>
            <w:r>
              <w:lastRenderedPageBreak/>
              <w:t>некоммерческая организация "Россия - страна возможностей"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 де</w:t>
            </w:r>
            <w:r>
              <w:t>кабря 2025 г.,</w:t>
            </w:r>
          </w:p>
          <w:p w:rsidR="00753507" w:rsidRDefault="00566AAE">
            <w:pPr>
              <w:pStyle w:val="ConsPlusNormal0"/>
              <w:jc w:val="center"/>
            </w:pPr>
            <w:r>
              <w:t>далее - ежегодно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Освещение деятельности наставников и развития наставничества в сетевом издании dobro.press и на цифровой платформе "НАСТАВНИК</w:t>
            </w:r>
            <w:proofErr w:type="gramStart"/>
            <w:r>
              <w:t>.Р</w:t>
            </w:r>
            <w:proofErr w:type="gramEnd"/>
            <w:r>
              <w:t>Ф"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Ассоциация волонтерских центров, некоммерческих организаций и институтов общественного раз</w:t>
            </w:r>
            <w:r>
              <w:t>вития "Добро</w:t>
            </w:r>
            <w:proofErr w:type="gramStart"/>
            <w:r>
              <w:t>.р</w:t>
            </w:r>
            <w:proofErr w:type="gramEnd"/>
            <w:r>
              <w:t>ф"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 декабря 2025 г.,</w:t>
            </w:r>
          </w:p>
          <w:p w:rsidR="00753507" w:rsidRDefault="00566AAE">
            <w:pPr>
              <w:pStyle w:val="ConsPlusNormal0"/>
              <w:jc w:val="center"/>
            </w:pPr>
            <w:r>
              <w:t>далее - ежегодно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Развитие и реализация Всероссийского проекта "Значимый взрослый"</w:t>
            </w:r>
            <w:r>
              <w:t xml:space="preserve"> в отношении детей, находящихся в трудной жизненной ситуации, и несовершеннолетних,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работа, а так</w:t>
            </w:r>
            <w:r>
              <w:t>же лучших региональных практик наставничества, размещенных на цифровой платформе региональных практик устойчивого развития "Смартека"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Минпросвещения России,</w:t>
            </w:r>
          </w:p>
          <w:p w:rsidR="00753507" w:rsidRDefault="00566AAE">
            <w:pPr>
              <w:pStyle w:val="ConsPlusNormal0"/>
            </w:pPr>
            <w:r>
              <w:t>Общероссийское общественно-государственное движение детей и молодежи "Движение первых",</w:t>
            </w:r>
          </w:p>
          <w:p w:rsidR="00753507" w:rsidRDefault="00566AAE">
            <w:pPr>
              <w:pStyle w:val="ConsPlusNormal0"/>
            </w:pPr>
            <w:r>
              <w:t xml:space="preserve">Ассоциация </w:t>
            </w:r>
            <w:r>
              <w:t>волонтерских центров, некоммерческих организаций и институтов общественного развития "Добро</w:t>
            </w:r>
            <w:proofErr w:type="gramStart"/>
            <w:r>
              <w:t>.р</w:t>
            </w:r>
            <w:proofErr w:type="gramEnd"/>
            <w:r>
              <w:t>ф",</w:t>
            </w:r>
          </w:p>
          <w:p w:rsidR="00753507" w:rsidRDefault="00566AAE">
            <w:pPr>
              <w:pStyle w:val="ConsPlusNormal0"/>
            </w:pPr>
            <w: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 декабря 2025 г.,</w:t>
            </w:r>
          </w:p>
          <w:p w:rsidR="00753507" w:rsidRDefault="00566AAE">
            <w:pPr>
              <w:pStyle w:val="ConsPlusNormal0"/>
              <w:jc w:val="center"/>
            </w:pPr>
            <w:r>
              <w:t>далее - ежегодно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 xml:space="preserve">Реализация образовательных программ для родителей, связанных с современными </w:t>
            </w:r>
            <w:r>
              <w:lastRenderedPageBreak/>
              <w:t>технологиями наставничества, в целях решения воспитательных задач и продвижения традиционных российских духовно-нравственных ценностей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lastRenderedPageBreak/>
              <w:t>Минпросвещения России,</w:t>
            </w:r>
          </w:p>
          <w:p w:rsidR="00753507" w:rsidRDefault="00566AAE">
            <w:pPr>
              <w:pStyle w:val="ConsPlusNormal0"/>
            </w:pPr>
            <w:r>
              <w:t xml:space="preserve">Всероссийское общественное движение наставников детей и молодежи </w:t>
            </w:r>
            <w:r>
              <w:lastRenderedPageBreak/>
              <w:t>"НАСТАВНИКИ РОССИИ"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 декабря 2025 г.,</w:t>
            </w:r>
          </w:p>
          <w:p w:rsidR="00753507" w:rsidRDefault="00566AAE">
            <w:pPr>
              <w:pStyle w:val="ConsPlusNormal0"/>
              <w:jc w:val="center"/>
            </w:pPr>
            <w:r>
              <w:t>далее - ежегодно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Проведение ежегодного Всероссийского конкурса "Наставничество"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Минпросвещения России,</w:t>
            </w:r>
          </w:p>
          <w:p w:rsidR="00753507" w:rsidRDefault="00566AAE">
            <w:pPr>
              <w:pStyle w:val="ConsPlusNormal0"/>
            </w:pPr>
            <w:r>
              <w:t>Р</w:t>
            </w:r>
            <w:r>
              <w:t>осмолодежь,</w:t>
            </w:r>
          </w:p>
          <w:p w:rsidR="00753507" w:rsidRDefault="00566AAE">
            <w:pPr>
              <w:pStyle w:val="ConsPlusNormal0"/>
            </w:pPr>
            <w:r>
              <w:t>Общероссийская общественно-государственная просветительская организация "Российское общество "Знание",</w:t>
            </w:r>
          </w:p>
          <w:p w:rsidR="00753507" w:rsidRDefault="00566AAE">
            <w:pPr>
              <w:pStyle w:val="ConsPlusNormal0"/>
            </w:pPr>
            <w:r>
              <w:t>Ассоциация волонтерских центров, некоммерческих организаций и институтов общественного развития "Добро</w:t>
            </w:r>
            <w:proofErr w:type="gramStart"/>
            <w:r>
              <w:t>.р</w:t>
            </w:r>
            <w:proofErr w:type="gramEnd"/>
            <w:r>
              <w:t>ф",</w:t>
            </w:r>
          </w:p>
          <w:p w:rsidR="00753507" w:rsidRDefault="00566AAE">
            <w:pPr>
              <w:pStyle w:val="ConsPlusNormal0"/>
            </w:pPr>
            <w:r>
              <w:t>автономная некоммерческая организ</w:t>
            </w:r>
            <w:r>
              <w:t>ация "Центр знаний "Машук",</w:t>
            </w:r>
          </w:p>
          <w:p w:rsidR="00753507" w:rsidRDefault="00566AAE">
            <w:pPr>
              <w:pStyle w:val="ConsPlusNormal0"/>
            </w:pPr>
            <w:r>
              <w:t>молодежная общероссийская общественная организация "Российские Студенческие Отряды",</w:t>
            </w:r>
          </w:p>
          <w:p w:rsidR="00753507" w:rsidRDefault="00566AAE">
            <w:pPr>
              <w:pStyle w:val="ConsPlusNormal0"/>
            </w:pPr>
            <w:r>
              <w:t>Общероссийская общественная организация малого и среднего предпринимательства "ОПОРА РОССИИ",</w:t>
            </w:r>
          </w:p>
          <w:p w:rsidR="00753507" w:rsidRDefault="00566AAE">
            <w:pPr>
              <w:pStyle w:val="ConsPlusNormal0"/>
            </w:pPr>
            <w:r>
              <w:t>Общероссийское общественно-государственное движение детей и молодежи "Движение первых"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информационные материалы об итогах Всероссийского конкурса "Наставничество", размещенные на официальном сайте Минпросвещения России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 декабря 2025 г.,</w:t>
            </w:r>
          </w:p>
          <w:p w:rsidR="00753507" w:rsidRDefault="00566AAE">
            <w:pPr>
              <w:pStyle w:val="ConsPlusNormal0"/>
              <w:jc w:val="center"/>
            </w:pPr>
            <w:r>
              <w:t>далее - ежегодно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 xml:space="preserve">Организация и проведение </w:t>
            </w:r>
            <w:r>
              <w:lastRenderedPageBreak/>
              <w:t>Международной Премии #МЫВМЕСТЕ в номинации "Наставник года"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lastRenderedPageBreak/>
              <w:t>Росмолодежь,</w:t>
            </w:r>
          </w:p>
          <w:p w:rsidR="00753507" w:rsidRDefault="00566AAE">
            <w:pPr>
              <w:pStyle w:val="ConsPlusNormal0"/>
            </w:pPr>
            <w:r>
              <w:t xml:space="preserve">высшие исполнительные </w:t>
            </w:r>
            <w:r>
              <w:lastRenderedPageBreak/>
              <w:t>органы субъектов Российской Федерации, Ассоциация волонтерских центров, некоммерческих организаций и институтов общественного развити</w:t>
            </w:r>
            <w:r>
              <w:t>я "Добро</w:t>
            </w:r>
            <w:proofErr w:type="gramStart"/>
            <w:r>
              <w:t>.р</w:t>
            </w:r>
            <w:proofErr w:type="gramEnd"/>
            <w:r>
              <w:t>ф"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lastRenderedPageBreak/>
              <w:t xml:space="preserve">информационные материалы об </w:t>
            </w:r>
            <w:r>
              <w:lastRenderedPageBreak/>
              <w:t>итогах Международной Премии #МЫВМЕСТЕ в номинации "Наставник года", размещенные на официальном сайте Росмолодежи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lastRenderedPageBreak/>
              <w:t>1 декабря 2025 г.,</w:t>
            </w:r>
          </w:p>
          <w:p w:rsidR="00753507" w:rsidRDefault="00566AAE">
            <w:pPr>
              <w:pStyle w:val="ConsPlusNormal0"/>
              <w:jc w:val="center"/>
            </w:pPr>
            <w:r>
              <w:lastRenderedPageBreak/>
              <w:t>далее - ежегодно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 xml:space="preserve">Реализация курсов, дисциплин (модулей), направленных на развитие компетенций у наставников, необходимых для осуществления наставничества, в том числе работы по формированию приверженности </w:t>
            </w:r>
            <w:proofErr w:type="gramStart"/>
            <w:r>
              <w:t>у</w:t>
            </w:r>
            <w:proofErr w:type="gramEnd"/>
            <w:r>
              <w:t xml:space="preserve"> наставляемых традиционным российским духовно-нравственным ценностя</w:t>
            </w:r>
            <w:r>
              <w:t>м, в целях</w:t>
            </w:r>
          </w:p>
          <w:p w:rsidR="00753507" w:rsidRDefault="00566AAE">
            <w:pPr>
              <w:pStyle w:val="ConsPlusNormal0"/>
            </w:pPr>
            <w:r>
              <w:t>их включения в программы повышения квалификации руководителей и работников организаций социальной сферы и реального сектора экономики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Минпросвещения России,</w:t>
            </w:r>
          </w:p>
          <w:p w:rsidR="00753507" w:rsidRDefault="00566AAE">
            <w:pPr>
              <w:pStyle w:val="ConsPlusNormal0"/>
            </w:pPr>
            <w:r>
              <w:t>Минобрнауки России,</w:t>
            </w:r>
          </w:p>
          <w:p w:rsidR="00753507" w:rsidRDefault="00566AAE">
            <w:pPr>
              <w:pStyle w:val="ConsPlusNormal0"/>
            </w:pPr>
            <w:r>
              <w:t>Росмолодежь,</w:t>
            </w:r>
          </w:p>
          <w:p w:rsidR="00753507" w:rsidRDefault="00566AAE">
            <w:pPr>
              <w:pStyle w:val="ConsPlusNormal0"/>
            </w:pPr>
            <w:r>
              <w:t>Общероссийская общественно-государственная просветитель</w:t>
            </w:r>
            <w:r>
              <w:t>ская организация "Российское общество "Знание",</w:t>
            </w:r>
          </w:p>
          <w:p w:rsidR="00753507" w:rsidRDefault="00566AAE">
            <w:pPr>
              <w:pStyle w:val="ConsPlusNormal0"/>
            </w:pPr>
            <w:r>
              <w:t>Общероссийское общественно-государственное движение детей и молодежи "Движение первых",</w:t>
            </w:r>
          </w:p>
          <w:p w:rsidR="00753507" w:rsidRDefault="00566AAE">
            <w:pPr>
              <w:pStyle w:val="ConsPlusNormal0"/>
            </w:pPr>
            <w:r>
              <w:t>молодежная общероссийская общественная организация "Российские Студенческие Отряды",</w:t>
            </w:r>
          </w:p>
          <w:p w:rsidR="00753507" w:rsidRDefault="00566AAE">
            <w:pPr>
              <w:pStyle w:val="ConsPlusNormal0"/>
            </w:pPr>
            <w:r>
              <w:t>Всероссийское общественное движение</w:t>
            </w:r>
            <w:r>
              <w:t xml:space="preserve"> наставников детей и молодежи "НАСТАВНИКИ РОССИИ",</w:t>
            </w:r>
          </w:p>
          <w:p w:rsidR="00753507" w:rsidRDefault="00566AAE">
            <w:pPr>
              <w:pStyle w:val="ConsPlusNormal0"/>
            </w:pPr>
            <w:r>
              <w:t>автономная некоммерческая организация "Россия - страна возможностей",</w:t>
            </w:r>
          </w:p>
          <w:p w:rsidR="00753507" w:rsidRDefault="00566AAE">
            <w:pPr>
              <w:pStyle w:val="ConsPlusNormal0"/>
            </w:pPr>
            <w:r>
              <w:t xml:space="preserve">Общероссийская общественная организация малого и среднего </w:t>
            </w:r>
            <w:r>
              <w:lastRenderedPageBreak/>
              <w:t>предпринимательства "ОПОРА РОССИИ", заинтересованные государственные корпорац</w:t>
            </w:r>
            <w:r>
              <w:t>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 декабря 2026 г.,</w:t>
            </w:r>
          </w:p>
          <w:p w:rsidR="00753507" w:rsidRDefault="00566AAE">
            <w:pPr>
              <w:pStyle w:val="ConsPlusNormal0"/>
              <w:jc w:val="center"/>
            </w:pPr>
            <w:r>
              <w:t>далее - ежегодно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lastRenderedPageBreak/>
              <w:t>10.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Разработка и издание методических и научно-популярных материалов, направленных на развитие наставнических компетенций у наставников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Минпросвещения России,</w:t>
            </w:r>
          </w:p>
          <w:p w:rsidR="00753507" w:rsidRDefault="00566AAE">
            <w:pPr>
              <w:pStyle w:val="ConsPlusNormal0"/>
            </w:pPr>
            <w:r>
              <w:t>Минобрнауки России,</w:t>
            </w:r>
          </w:p>
          <w:p w:rsidR="00753507" w:rsidRDefault="00566AAE">
            <w:pPr>
              <w:pStyle w:val="ConsPlusNormal0"/>
            </w:pPr>
            <w:r>
              <w:t>автономная некоммерческая организация "Центр знаний "Машук"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методические и научно-популярные материалы, направленные на развитие наставнических компетенций у наставников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 декабря 2025 г.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Проведение фестиваля наставников студенческих отрядов и трудовых отрядов подростков "Труд Крут"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молодежная общероссийская общественная организация "Российские Студенческие Отряды",</w:t>
            </w:r>
          </w:p>
          <w:p w:rsidR="00753507" w:rsidRDefault="00566AAE">
            <w:pPr>
              <w:pStyle w:val="ConsPlusNormal0"/>
            </w:pPr>
            <w:r>
              <w:t>Минтруд России,</w:t>
            </w:r>
          </w:p>
          <w:p w:rsidR="00753507" w:rsidRDefault="00566AAE">
            <w:pPr>
              <w:pStyle w:val="ConsPlusNormal0"/>
            </w:pPr>
            <w:r>
              <w:t>Минпросвещения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информационные материалы об итогах фе</w:t>
            </w:r>
            <w:r>
              <w:t>стиваля наставников студенческих отрядов и трудовых отрядов подростков "Труд Крут", размещенные на официальном сайте молодежной общероссийской общественной организации "Российские Студенческие Отряды"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 декабря 2025 г.,</w:t>
            </w:r>
          </w:p>
          <w:p w:rsidR="00753507" w:rsidRDefault="00566AAE">
            <w:pPr>
              <w:pStyle w:val="ConsPlusNormal0"/>
              <w:jc w:val="center"/>
            </w:pPr>
            <w:r>
              <w:t>далее - ежегодно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Повышение уровня вовлеченности лиц, принимавших участие в специальной военной операции, иных вооруженных конфликтах и боевых действиях, в качестве наставников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Минпросвещения России,</w:t>
            </w:r>
          </w:p>
          <w:p w:rsidR="00753507" w:rsidRDefault="00566AAE">
            <w:pPr>
              <w:pStyle w:val="ConsPlusNormal0"/>
            </w:pPr>
            <w:r>
              <w:t>Минобрнауки России,</w:t>
            </w:r>
          </w:p>
          <w:p w:rsidR="00753507" w:rsidRDefault="00566AAE">
            <w:pPr>
              <w:pStyle w:val="ConsPlusNormal0"/>
            </w:pPr>
            <w:r>
              <w:t>Росмолодежь,</w:t>
            </w:r>
          </w:p>
          <w:p w:rsidR="00753507" w:rsidRDefault="00566AAE">
            <w:pPr>
              <w:pStyle w:val="ConsPlusNormal0"/>
            </w:pPr>
            <w:r>
              <w:t>Общероссийская общественно-государственна</w:t>
            </w:r>
            <w:r>
              <w:t>я просветительская организация "Российское общество "Знание",</w:t>
            </w:r>
          </w:p>
          <w:p w:rsidR="00753507" w:rsidRDefault="00566AAE">
            <w:pPr>
              <w:pStyle w:val="ConsPlusNormal0"/>
            </w:pPr>
            <w:r>
              <w:t xml:space="preserve">Ассоциация волонтерских </w:t>
            </w:r>
            <w:r>
              <w:lastRenderedPageBreak/>
              <w:t>центров, некоммерческих организаций и институтов общественного развития "Добро</w:t>
            </w:r>
            <w:proofErr w:type="gramStart"/>
            <w:r>
              <w:t>.р</w:t>
            </w:r>
            <w:proofErr w:type="gramEnd"/>
            <w:r>
              <w:t>ф",</w:t>
            </w:r>
          </w:p>
          <w:p w:rsidR="00753507" w:rsidRDefault="00566AAE">
            <w:pPr>
              <w:pStyle w:val="ConsPlusNormal0"/>
            </w:pPr>
            <w:r>
              <w:t>Общероссийское общественно-государственное движение детей и молодежи "Движение первых"</w:t>
            </w:r>
            <w:r>
              <w:t>, молодежная общероссийская общественная организация "Российские Студенческие Отряды",</w:t>
            </w:r>
          </w:p>
          <w:p w:rsidR="00753507" w:rsidRDefault="00566AAE">
            <w:pPr>
              <w:pStyle w:val="ConsPlusNormal0"/>
            </w:pPr>
            <w:r>
              <w:t>Всероссийское общественное движение наставников детей и молодежи "НАСТАВНИКИ РОССИИ",</w:t>
            </w:r>
          </w:p>
          <w:p w:rsidR="00753507" w:rsidRDefault="00566AAE">
            <w:pPr>
              <w:pStyle w:val="ConsPlusNormal0"/>
            </w:pPr>
            <w:r>
              <w:t>автономная некоммерческая организация "Россия - страна возможностей",</w:t>
            </w:r>
          </w:p>
          <w:p w:rsidR="00753507" w:rsidRDefault="00566AAE">
            <w:pPr>
              <w:pStyle w:val="ConsPlusNormal0"/>
            </w:pPr>
            <w:r>
              <w:t>Общероссийска</w:t>
            </w:r>
            <w:r>
              <w:t>я общественная организация малого и среднего предпринимательства "ОПОРА РОССИИ"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 декабря 2025 г.,</w:t>
            </w:r>
          </w:p>
          <w:p w:rsidR="00753507" w:rsidRDefault="00566AAE">
            <w:pPr>
              <w:pStyle w:val="ConsPlusNormal0"/>
              <w:jc w:val="center"/>
            </w:pPr>
            <w:r>
              <w:t>далее - ежегодно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Развитие и реализация в общеобразовательных организациях системы наставничества в сфере технологий искусственного интеллекта, в том числе с привлечением представителей организаций, применяющих такие технологии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Минпросвещения России,</w:t>
            </w:r>
          </w:p>
          <w:p w:rsidR="00753507" w:rsidRDefault="00566AAE">
            <w:pPr>
              <w:pStyle w:val="ConsPlusNormal0"/>
            </w:pPr>
            <w:r>
              <w:t>Минцифры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 xml:space="preserve">доклад </w:t>
            </w:r>
            <w:r>
              <w:t>в Правительство Российской Федерации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3 июня 2025 г.,</w:t>
            </w:r>
          </w:p>
          <w:p w:rsidR="00753507" w:rsidRDefault="00566AAE">
            <w:pPr>
              <w:pStyle w:val="ConsPlusNormal0"/>
              <w:jc w:val="center"/>
            </w:pPr>
            <w:r>
              <w:t>далее - один раз в полгода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 xml:space="preserve">Проведение ежегодной Всероссийской премии </w:t>
            </w:r>
            <w:r>
              <w:lastRenderedPageBreak/>
              <w:t>общественного признания наставников "Первый среди равных"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lastRenderedPageBreak/>
              <w:t xml:space="preserve">Всероссийское общественное движение </w:t>
            </w:r>
            <w:r>
              <w:lastRenderedPageBreak/>
              <w:t>наставников детей и молодежи "НАСТА</w:t>
            </w:r>
            <w:r>
              <w:t>ВНИКИ РОССИИ",</w:t>
            </w:r>
          </w:p>
          <w:p w:rsidR="00753507" w:rsidRDefault="00566AAE">
            <w:pPr>
              <w:pStyle w:val="ConsPlusNormal0"/>
            </w:pPr>
            <w:r>
              <w:t>Минпросвещения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lastRenderedPageBreak/>
              <w:t xml:space="preserve">информационные материалы об </w:t>
            </w:r>
            <w:r>
              <w:lastRenderedPageBreak/>
              <w:t>итогах Всероссийской премии общественного признания наставников "Первый среди равных", размещенные на официальном сайте Всероссийского общественного движения наставников детей и молодежи "НАС</w:t>
            </w:r>
            <w:r>
              <w:t>ТАВНИКИ РОССИИ"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lastRenderedPageBreak/>
              <w:t>1 декабря 2025 г.,</w:t>
            </w:r>
          </w:p>
          <w:p w:rsidR="00753507" w:rsidRDefault="00566AAE">
            <w:pPr>
              <w:pStyle w:val="ConsPlusNormal0"/>
              <w:jc w:val="center"/>
            </w:pPr>
            <w:r>
              <w:lastRenderedPageBreak/>
              <w:t>далее - ежегодно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lastRenderedPageBreak/>
              <w:t>15.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Принятие на региональном уровне правовых актов, определяющих меры поддержки наставничества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высшие исполнительные органы субъектов Российской Федерации,</w:t>
            </w:r>
          </w:p>
          <w:p w:rsidR="00753507" w:rsidRDefault="00566AAE">
            <w:pPr>
              <w:pStyle w:val="ConsPlusNormal0"/>
            </w:pPr>
            <w:r>
              <w:t>Минпросвещения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доклад высших исполнительных органов субъектов Российской Федерации в Минпросвещения России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30 декабря 2026 г.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proofErr w:type="gramStart"/>
            <w:r>
              <w:t>Принятие мер по оказанию поддержки гражданам, включенным в реестр наставников, привлекаемых для осуществления индивидуальной профилактическо</w:t>
            </w:r>
            <w:r>
              <w:t xml:space="preserve">й работы с несовершеннолетними, и организациям, включенным в реестр организаций, участвующих в деятельности по профилактике безнадзорности и </w:t>
            </w:r>
            <w:r>
              <w:lastRenderedPageBreak/>
              <w:t xml:space="preserve">правонарушений несовершеннолетних, формируемые в соответствии с </w:t>
            </w:r>
            <w:hyperlink r:id="rId42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      <w:r>
                <w:rPr>
                  <w:color w:val="0000FF"/>
                </w:rPr>
                <w:t>пунктом 2 статьи 8.2</w:t>
              </w:r>
            </w:hyperlink>
            <w:r>
              <w:t xml:space="preserve"> Федерального закона "Об основах системы профилактики безнадзорности и правонарушений несовершеннолетних"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lastRenderedPageBreak/>
              <w:t>высшие исполнительные органы субъектов Российской Федерации,</w:t>
            </w:r>
          </w:p>
          <w:p w:rsidR="00753507" w:rsidRDefault="00566AAE">
            <w:pPr>
              <w:pStyle w:val="ConsPlusNormal0"/>
            </w:pPr>
            <w:r>
              <w:t>Минпросвещения России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доклад высших исполнительных органов субъектов Российской Федерации</w:t>
            </w:r>
            <w:r>
              <w:t xml:space="preserve"> в Минпросвещения России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30 декабря 2026 г.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Разработка при участии объединений работодателей методических рекомендаций по расширению практик наставничества на предприятиях, включая международные практики наставничества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Минпромторг России,</w:t>
            </w:r>
          </w:p>
          <w:p w:rsidR="00753507" w:rsidRDefault="00566AAE">
            <w:pPr>
              <w:pStyle w:val="ConsPlusNormal0"/>
            </w:pPr>
            <w:r>
              <w:t>Минпросвещения России,</w:t>
            </w:r>
          </w:p>
          <w:p w:rsidR="00753507" w:rsidRDefault="00566AAE">
            <w:pPr>
              <w:pStyle w:val="ConsPlusNormal0"/>
            </w:pPr>
            <w:r>
              <w:t>Общероссийское объединение работодателей "Российский союз промышленников и предпринимателей",</w:t>
            </w:r>
          </w:p>
          <w:p w:rsidR="00753507" w:rsidRDefault="00566AAE">
            <w:pPr>
              <w:pStyle w:val="ConsPlusNormal0"/>
            </w:pPr>
            <w:r>
              <w:t>заинтересованные государственные корпорации,</w:t>
            </w:r>
          </w:p>
          <w:p w:rsidR="00753507" w:rsidRDefault="00566AAE">
            <w:pPr>
              <w:pStyle w:val="ConsPlusNormal0"/>
            </w:pPr>
            <w: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м</w:t>
            </w:r>
            <w:r>
              <w:t>етодические рекомендации по расширению практик наставничества на предприятиях, направленные в субъекты Российской Федерации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30 декабря 2025 г.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Разработка методических рекомендаций по реализации наставничества в молодежном и детско-взрослом коллективе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Минпросвещения России,</w:t>
            </w:r>
          </w:p>
          <w:p w:rsidR="00753507" w:rsidRDefault="00566AAE">
            <w:pPr>
              <w:pStyle w:val="ConsPlusNormal0"/>
            </w:pPr>
            <w:r>
              <w:t>Росмолодежь,</w:t>
            </w:r>
          </w:p>
          <w:p w:rsidR="00753507" w:rsidRDefault="00566AAE">
            <w:pPr>
              <w:pStyle w:val="ConsPlusNormal0"/>
            </w:pPr>
            <w:r>
              <w:t>Общероссийское общественно-государственное движение детей и молодежи "Движение первых"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методические рекомендации по реализации наставничества в молодежном и детско-взрослом коллективе, направленные в субъекты Российской Федерации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 декабря 2025 г.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 xml:space="preserve">Подготовка рекомендаций по регулированию социально-трудовых отношений по </w:t>
            </w:r>
            <w:r>
              <w:lastRenderedPageBreak/>
              <w:t>организации наста</w:t>
            </w:r>
            <w:r>
              <w:t>вничества в сфере труда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lastRenderedPageBreak/>
              <w:t>Минтруд России,</w:t>
            </w:r>
          </w:p>
          <w:p w:rsidR="00753507" w:rsidRDefault="00566AAE">
            <w:pPr>
              <w:pStyle w:val="ConsPlusNormal0"/>
            </w:pPr>
            <w:r>
              <w:t>заинтересованные федеральные органы исполнительной власти,</w:t>
            </w:r>
          </w:p>
          <w:p w:rsidR="00753507" w:rsidRDefault="00566AAE">
            <w:pPr>
              <w:pStyle w:val="ConsPlusNormal0"/>
            </w:pPr>
            <w:r>
              <w:t xml:space="preserve">Общероссийское </w:t>
            </w:r>
            <w:r>
              <w:lastRenderedPageBreak/>
              <w:t>объединение работодателей "Российский союз промышленников и предпринимателей",</w:t>
            </w:r>
          </w:p>
          <w:p w:rsidR="00753507" w:rsidRDefault="00566AAE">
            <w:pPr>
              <w:pStyle w:val="ConsPlusNormal0"/>
            </w:pPr>
            <w:r>
              <w:t>Общероссийский союз "Федерация Независимых Профсоюзов России",</w:t>
            </w:r>
          </w:p>
          <w:p w:rsidR="00753507" w:rsidRDefault="00566AAE">
            <w:pPr>
              <w:pStyle w:val="ConsPlusNormal0"/>
            </w:pPr>
            <w:r>
              <w:t>Российская трехсторонняя комиссия по регулированию социально-трудовых отношений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lastRenderedPageBreak/>
              <w:t>рекомендации по регулированию социально-трудовых отношений</w:t>
            </w:r>
          </w:p>
          <w:p w:rsidR="00753507" w:rsidRDefault="00566AAE">
            <w:pPr>
              <w:pStyle w:val="ConsPlusNormal0"/>
            </w:pPr>
            <w:r>
              <w:lastRenderedPageBreak/>
              <w:t>по организации наставничества в сфере труда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lastRenderedPageBreak/>
              <w:t>1 декабря 2025 г.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lastRenderedPageBreak/>
              <w:t>20.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Поддержка проектов, направленных на развитие практик наставничества ветеранов специальной военной операции по отношению к детям и молодежи, в том числе детям из социально уязвимых категорий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Росмолодежь,</w:t>
            </w:r>
          </w:p>
          <w:p w:rsidR="00753507" w:rsidRDefault="00566AAE">
            <w:pPr>
              <w:pStyle w:val="ConsPlusNormal0"/>
            </w:pPr>
            <w:r>
              <w:t>Общероссийское общественно-государственное дв</w:t>
            </w:r>
            <w:r>
              <w:t>ижение детей и молодежи "Движение первых",</w:t>
            </w:r>
          </w:p>
          <w:p w:rsidR="00753507" w:rsidRDefault="00566AAE">
            <w:pPr>
              <w:pStyle w:val="ConsPlusNormal0"/>
            </w:pPr>
            <w:r>
              <w:t>Фонд президентских грантов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 декабря 2025 г.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Разработка и утверждение образовательной программы для военнослужащих, желающих стать наставниками для детей и молодежи</w:t>
            </w:r>
            <w:r>
              <w:t>, и опубликование ее на цифровой платформе "НАСТАВНИК</w:t>
            </w:r>
            <w:proofErr w:type="gramStart"/>
            <w:r>
              <w:t>.Р</w:t>
            </w:r>
            <w:proofErr w:type="gramEnd"/>
            <w:r>
              <w:t>Ф"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Росмолодежь,</w:t>
            </w:r>
          </w:p>
          <w:p w:rsidR="00753507" w:rsidRDefault="00566AAE">
            <w:pPr>
              <w:pStyle w:val="ConsPlusNormal0"/>
            </w:pPr>
            <w:r>
              <w:t>Общероссийское общественно-государственное движение детей и молодежи "Движение первых"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 декабря 2025 г.</w:t>
            </w:r>
          </w:p>
        </w:tc>
      </w:tr>
      <w:tr w:rsidR="0075350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507" w:rsidRDefault="00566AAE">
            <w:pPr>
              <w:pStyle w:val="ConsPlusNormal0"/>
            </w:pPr>
            <w:r>
              <w:t xml:space="preserve">Поддержка проектов в сфере культуры, искусства и креативных (творческих) индустрий, связанных с повышением престижа профессии педагога и наставника, </w:t>
            </w:r>
            <w:r>
              <w:lastRenderedPageBreak/>
              <w:t>а также с поддержкой и развитием творческих способностей, талантов детей и молодежи через формы наставничес</w:t>
            </w:r>
            <w:r>
              <w:t>тва, в том числе с привлечением к наставнической деятельности ветеранов специальной военной операции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507" w:rsidRDefault="00566AAE">
            <w:pPr>
              <w:pStyle w:val="ConsPlusNormal0"/>
            </w:pPr>
            <w:r>
              <w:lastRenderedPageBreak/>
              <w:t>Минпросвещения России,</w:t>
            </w:r>
          </w:p>
          <w:p w:rsidR="00753507" w:rsidRDefault="00566AAE">
            <w:pPr>
              <w:pStyle w:val="ConsPlusNormal0"/>
            </w:pPr>
            <w:r>
              <w:t>Президентский фонд культурных инициатив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507" w:rsidRDefault="00566AAE">
            <w:pPr>
              <w:pStyle w:val="ConsPlusNormal0"/>
            </w:pPr>
            <w:r>
              <w:t>доклад в Правительство Российской Федерации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507" w:rsidRDefault="00566AAE">
            <w:pPr>
              <w:pStyle w:val="ConsPlusNormal0"/>
              <w:jc w:val="center"/>
            </w:pPr>
            <w:r>
              <w:t>1 ноября 2025 г.</w:t>
            </w:r>
          </w:p>
        </w:tc>
      </w:tr>
    </w:tbl>
    <w:p w:rsidR="00753507" w:rsidRDefault="00753507">
      <w:pPr>
        <w:pStyle w:val="ConsPlusNormal0"/>
        <w:jc w:val="both"/>
      </w:pPr>
    </w:p>
    <w:p w:rsidR="00753507" w:rsidRDefault="00753507">
      <w:pPr>
        <w:pStyle w:val="ConsPlusNormal0"/>
        <w:jc w:val="both"/>
      </w:pPr>
    </w:p>
    <w:p w:rsidR="00753507" w:rsidRDefault="0075350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53507">
      <w:headerReference w:type="default" r:id="rId43"/>
      <w:footerReference w:type="default" r:id="rId44"/>
      <w:headerReference w:type="first" r:id="rId45"/>
      <w:footerReference w:type="first" r:id="rId4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AAE" w:rsidRDefault="00566AAE">
      <w:r>
        <w:separator/>
      </w:r>
    </w:p>
  </w:endnote>
  <w:endnote w:type="continuationSeparator" w:id="0">
    <w:p w:rsidR="00566AAE" w:rsidRDefault="0056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507" w:rsidRDefault="0075350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5350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53507" w:rsidRDefault="00566AA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53507" w:rsidRDefault="00566AA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53507" w:rsidRDefault="00566AA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E4A52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E4A52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753507" w:rsidRDefault="00566AA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507" w:rsidRDefault="0075350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5350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53507" w:rsidRDefault="00566AA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53507" w:rsidRDefault="00566AA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53507" w:rsidRDefault="00566AA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E4A5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E4A52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753507" w:rsidRDefault="00566AA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AAE" w:rsidRDefault="00566AAE">
      <w:r>
        <w:separator/>
      </w:r>
    </w:p>
  </w:footnote>
  <w:footnote w:type="continuationSeparator" w:id="0">
    <w:p w:rsidR="00566AAE" w:rsidRDefault="00566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5350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53507" w:rsidRDefault="00566AA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21.05.2025 N 1264-р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б утверждении Концепции развития наставничества в Российской Феде...</w:t>
          </w:r>
        </w:p>
      </w:tc>
      <w:tc>
        <w:tcPr>
          <w:tcW w:w="2300" w:type="pct"/>
          <w:vAlign w:val="center"/>
        </w:tcPr>
        <w:p w:rsidR="00753507" w:rsidRDefault="00566AA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753507" w:rsidRDefault="0075350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53507" w:rsidRDefault="0075350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5350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53507" w:rsidRDefault="00566AA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21.05.2025 N 1264-р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б утверждении Концепции развития наставничества в Российской Ф</w:t>
          </w:r>
          <w:r>
            <w:rPr>
              <w:rFonts w:ascii="Tahoma" w:hAnsi="Tahoma" w:cs="Tahoma"/>
              <w:sz w:val="16"/>
              <w:szCs w:val="16"/>
            </w:rPr>
            <w:t>еде...</w:t>
          </w:r>
        </w:p>
      </w:tc>
      <w:tc>
        <w:tcPr>
          <w:tcW w:w="2300" w:type="pct"/>
          <w:vAlign w:val="center"/>
        </w:tcPr>
        <w:p w:rsidR="00753507" w:rsidRDefault="00566AA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753507" w:rsidRDefault="0075350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53507" w:rsidRDefault="0075350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07"/>
    <w:rsid w:val="00566AAE"/>
    <w:rsid w:val="006E4A52"/>
    <w:rsid w:val="0075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E4A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E4A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27089&amp;date=15.05.2026" TargetMode="External"/><Relationship Id="rId18" Type="http://schemas.openxmlformats.org/officeDocument/2006/relationships/hyperlink" Target="https://login.consultant.ru/link/?req=doc&amp;base=LAW&amp;n=531406&amp;date=15.05.2026" TargetMode="External"/><Relationship Id="rId26" Type="http://schemas.openxmlformats.org/officeDocument/2006/relationships/hyperlink" Target="https://login.consultant.ru/link/?req=doc&amp;base=LAW&amp;n=528090&amp;date=15.05.2026" TargetMode="External"/><Relationship Id="rId39" Type="http://schemas.openxmlformats.org/officeDocument/2006/relationships/hyperlink" Target="https://login.consultant.ru/link/?req=doc&amp;base=LAW&amp;n=510627&amp;date=15.05.2026&amp;dst=284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775&amp;date=15.05.2026&amp;dst=100092&amp;field=134" TargetMode="External"/><Relationship Id="rId34" Type="http://schemas.openxmlformats.org/officeDocument/2006/relationships/hyperlink" Target="https://login.consultant.ru/link/?req=doc&amp;base=LAW&amp;n=510627&amp;date=15.05.2026&amp;dst=284&amp;field=134" TargetMode="External"/><Relationship Id="rId42" Type="http://schemas.openxmlformats.org/officeDocument/2006/relationships/hyperlink" Target="https://login.consultant.ru/link/?req=doc&amp;base=LAW&amp;n=510627&amp;date=15.05.2026&amp;dst=284&amp;field=134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08490&amp;date=15.05.2026" TargetMode="External"/><Relationship Id="rId17" Type="http://schemas.openxmlformats.org/officeDocument/2006/relationships/hyperlink" Target="https://login.consultant.ru/link/?req=doc&amp;base=LAW&amp;n=510608&amp;date=15.05.2026&amp;dst=100173&amp;field=134" TargetMode="External"/><Relationship Id="rId25" Type="http://schemas.openxmlformats.org/officeDocument/2006/relationships/hyperlink" Target="https://login.consultant.ru/link/?req=doc&amp;base=LAW&amp;n=400866&amp;date=15.05.2026" TargetMode="External"/><Relationship Id="rId33" Type="http://schemas.openxmlformats.org/officeDocument/2006/relationships/hyperlink" Target="https://login.consultant.ru/link/?req=doc&amp;base=LAW&amp;n=533601&amp;date=15.05.2026" TargetMode="External"/><Relationship Id="rId38" Type="http://schemas.openxmlformats.org/officeDocument/2006/relationships/hyperlink" Target="https://login.consultant.ru/link/?req=doc&amp;base=LAW&amp;n=527104&amp;date=15.05.2026&amp;dst=134&amp;field=134" TargetMode="External"/><Relationship Id="rId46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7091&amp;date=15.05.2026" TargetMode="External"/><Relationship Id="rId20" Type="http://schemas.openxmlformats.org/officeDocument/2006/relationships/hyperlink" Target="https://login.consultant.ru/link/?req=doc&amp;base=LAW&amp;n=532901&amp;date=15.05.2026" TargetMode="External"/><Relationship Id="rId29" Type="http://schemas.openxmlformats.org/officeDocument/2006/relationships/hyperlink" Target="https://login.consultant.ru/link/?req=doc&amp;base=LAW&amp;n=522570&amp;date=15.05.2026" TargetMode="External"/><Relationship Id="rId41" Type="http://schemas.openxmlformats.org/officeDocument/2006/relationships/hyperlink" Target="https://login.consultant.ru/link/?req=doc&amp;base=LAW&amp;n=510627&amp;date=15.05.2026&amp;dst=284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9026&amp;date=15.05.2026&amp;dst=3139&amp;field=134" TargetMode="External"/><Relationship Id="rId24" Type="http://schemas.openxmlformats.org/officeDocument/2006/relationships/hyperlink" Target="https://login.consultant.ru/link/?req=doc&amp;base=LAW&amp;n=510266&amp;date=15.05.2026" TargetMode="External"/><Relationship Id="rId32" Type="http://schemas.openxmlformats.org/officeDocument/2006/relationships/hyperlink" Target="https://login.consultant.ru/link/?req=doc&amp;base=LAW&amp;n=518948&amp;date=15.05.2026" TargetMode="External"/><Relationship Id="rId37" Type="http://schemas.openxmlformats.org/officeDocument/2006/relationships/hyperlink" Target="https://login.consultant.ru/link/?req=doc&amp;base=LAW&amp;n=335180&amp;date=15.05.2026" TargetMode="External"/><Relationship Id="rId40" Type="http://schemas.openxmlformats.org/officeDocument/2006/relationships/hyperlink" Target="https://login.consultant.ru/link/?req=doc&amp;base=LAW&amp;n=510627&amp;date=15.05.2026&amp;dst=100033&amp;field=134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1600&amp;date=15.05.2026" TargetMode="External"/><Relationship Id="rId23" Type="http://schemas.openxmlformats.org/officeDocument/2006/relationships/hyperlink" Target="https://login.consultant.ru/link/?req=doc&amp;base=LAW&amp;n=527104&amp;date=15.05.2026" TargetMode="External"/><Relationship Id="rId28" Type="http://schemas.openxmlformats.org/officeDocument/2006/relationships/hyperlink" Target="https://login.consultant.ru/link/?req=doc&amp;base=LAW&amp;n=475991&amp;date=15.05.2026" TargetMode="External"/><Relationship Id="rId36" Type="http://schemas.openxmlformats.org/officeDocument/2006/relationships/hyperlink" Target="https://login.consultant.ru/link/?req=doc&amp;base=LAW&amp;n=519026&amp;date=15.05.2026" TargetMode="External"/><Relationship Id="rId10" Type="http://schemas.openxmlformats.org/officeDocument/2006/relationships/hyperlink" Target="https://login.consultant.ru/link/?req=doc&amp;base=LAW&amp;n=469646&amp;date=15.05.2026&amp;dst=100005&amp;field=134" TargetMode="External"/><Relationship Id="rId19" Type="http://schemas.openxmlformats.org/officeDocument/2006/relationships/hyperlink" Target="https://login.consultant.ru/link/?req=doc&amp;base=LAW&amp;n=511706&amp;date=15.05.2026" TargetMode="External"/><Relationship Id="rId31" Type="http://schemas.openxmlformats.org/officeDocument/2006/relationships/hyperlink" Target="https://login.consultant.ru/link/?req=doc&amp;base=LAW&amp;n=467684&amp;date=15.05.2026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527099&amp;date=15.05.2026" TargetMode="External"/><Relationship Id="rId22" Type="http://schemas.openxmlformats.org/officeDocument/2006/relationships/hyperlink" Target="https://login.consultant.ru/link/?req=doc&amp;base=LAW&amp;n=520110&amp;date=15.05.2026" TargetMode="External"/><Relationship Id="rId27" Type="http://schemas.openxmlformats.org/officeDocument/2006/relationships/hyperlink" Target="https://login.consultant.ru/link/?req=doc&amp;base=LAW&amp;n=470973&amp;date=15.05.2026" TargetMode="External"/><Relationship Id="rId30" Type="http://schemas.openxmlformats.org/officeDocument/2006/relationships/hyperlink" Target="https://login.consultant.ru/link/?req=doc&amp;base=LAW&amp;n=335180&amp;date=15.05.2026" TargetMode="External"/><Relationship Id="rId35" Type="http://schemas.openxmlformats.org/officeDocument/2006/relationships/hyperlink" Target="https://login.consultant.ru/link/?req=doc&amp;base=LAW&amp;n=510627&amp;date=15.05.2026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6174</Words>
  <Characters>35198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21.05.2025 N 1264-р
&lt;Об утверждении Концепции развития наставничества в Российской Федерации на период до 2030 года и плана мероприятий по ее реализации&gt;</vt:lpstr>
    </vt:vector>
  </TitlesOfParts>
  <Company>КонсультантПлюс Версия 4025.00.50</Company>
  <LinksUpToDate>false</LinksUpToDate>
  <CharactersWithSpaces>41290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21.05.2025 N 1264-р
&lt;Об утверждении Концепции развития наставничества в Российской Федерации на период до 2030 года и плана мероприятий по ее реализации&gt;</dc:title>
  <dc:creator>Насибян Татьяна Юрьевна</dc:creator>
  <cp:lastModifiedBy>Насибян Татьяна Юрьевна</cp:lastModifiedBy>
  <cp:revision>2</cp:revision>
  <dcterms:created xsi:type="dcterms:W3CDTF">2026-05-15T09:42:00Z</dcterms:created>
  <dcterms:modified xsi:type="dcterms:W3CDTF">2026-05-15T09:42:00Z</dcterms:modified>
</cp:coreProperties>
</file>